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082550">
        <w:rPr>
          <w:rFonts w:ascii="cmr17" w:hAnsi="cmr17"/>
          <w:noProof/>
          <w:lang w:val="en-US"/>
        </w:rPr>
        <w:t>12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0D3CF8" w:rsidRDefault="0081186D" w:rsidP="008E4434">
      <w:pPr>
        <w:pStyle w:val="Firstparagraph"/>
      </w:pPr>
      <w:r>
        <w:rPr>
          <w:lang w:val="en-US"/>
        </w:rPr>
        <w:t>Regulation of mutagenesis by stress responses</w:t>
      </w:r>
      <w:r w:rsidR="000D3CF8">
        <w:t xml:space="preserve"> has been evidenced in numerous species, both prokaryote and eukaryote, and has been suggested to contribute to adaptation and evolvability. However, </w:t>
      </w:r>
      <w:r w:rsidR="008E4434">
        <w:t xml:space="preserve">the theoretical basis </w:t>
      </w:r>
      <w:r w:rsidR="000D3CF8">
        <w:t xml:space="preserve">for this contribution is </w:t>
      </w:r>
      <w:r w:rsidR="008E4434">
        <w:t>lacking</w:t>
      </w:r>
      <w:r w:rsidR="000D3CF8">
        <w:t xml:space="preserve">. </w:t>
      </w:r>
    </w:p>
    <w:p w:rsidR="000D3CF8" w:rsidRDefault="000D3CF8" w:rsidP="000D3CF8">
      <w:pPr>
        <w:pStyle w:val="Firstparagraph"/>
      </w:pPr>
      <w:r>
        <w:t xml:space="preserve">Here we </w:t>
      </w:r>
      <w:proofErr w:type="spellStart"/>
      <w:r>
        <w:t>analyze</w:t>
      </w:r>
      <w:proofErr w:type="spellEnd"/>
      <w:r>
        <w:t xml:space="preserve"> a population genetic model of a rugged fitness landscape. We derive analytical expressions that show that stress-induced mutagenesis increases the adaptation rate and present the results of stochastic simulations that validate our analysis. Our results suggest that stress-induced mutagenesis indeed facilitates adaptation and promotes evolvability.</w:t>
      </w:r>
    </w:p>
    <w:p w:rsidR="000D3CF8" w:rsidRPr="000D3CF8" w:rsidRDefault="0081186D" w:rsidP="0081186D">
      <w:pPr>
        <w:pStyle w:val="Firstparagraph"/>
      </w:pPr>
      <w:r>
        <w:t>Furthermore</w:t>
      </w:r>
      <w:r w:rsidR="000D3CF8">
        <w:t xml:space="preserve">, </w:t>
      </w:r>
      <w:r>
        <w:t xml:space="preserve">we show that </w:t>
      </w:r>
      <w:r w:rsidR="000D3CF8">
        <w:t>stress-induced mutagenesis helps to resolve the problem of adaptive peak shifts, first described by Sewall Wright in 1931, by accelerating the evolution of complex traits.</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0153E1">
        <w:rPr>
          <w:lang w:val="en-US"/>
        </w:rPr>
        <w:t xml:space="preserve"> </w:t>
      </w:r>
      <w:r w:rsidR="000153E1" w:rsidRPr="000153E1">
        <w:rPr>
          <w:lang w:val="en-US"/>
        </w:rPr>
        <w:t>adaptive peak shifts</w:t>
      </w:r>
      <w:r w:rsidR="000153E1">
        <w:rPr>
          <w:lang w:val="en-US"/>
        </w:rPr>
        <w:t>;</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0153E1" w:rsidP="000153E1">
      <w:pPr>
        <w:pStyle w:val="Firstparagraph"/>
        <w:rPr>
          <w:lang w:val="en-US"/>
        </w:rPr>
      </w:pPr>
      <w:r w:rsidRPr="000153E1">
        <w:rPr>
          <w:lang w:val="en-US"/>
        </w:rPr>
        <w:t>Stress-induced mutation &amp; complex adaptations</w:t>
      </w:r>
      <w:r w:rsidR="004A4DFB">
        <w:rPr>
          <w:lang w:val="en-US"/>
        </w:rPr>
        <w:br w:type="page"/>
      </w:r>
    </w:p>
    <w:p w:rsidR="00593A0A" w:rsidRDefault="00CB0B5A" w:rsidP="00CC2E91">
      <w:pPr>
        <w:pStyle w:val="Heading1"/>
        <w:jc w:val="both"/>
        <w:rPr>
          <w:lang w:val="en-US"/>
        </w:rPr>
      </w:pPr>
      <w:r>
        <w:rPr>
          <w:lang w:val="en-US"/>
        </w:rPr>
        <w:lastRenderedPageBreak/>
        <w:t>Introduction</w:t>
      </w:r>
    </w:p>
    <w:p w:rsidR="00C02FE0" w:rsidRDefault="0018262D" w:rsidP="00FE41B4">
      <w:pPr>
        <w:rPr>
          <w:lang w:val="en-US"/>
        </w:rPr>
      </w:pPr>
      <w:r>
        <w:rPr>
          <w:lang w:val="en-US"/>
        </w:rPr>
        <w:t>Stress-induced mutagenesis</w:t>
      </w:r>
      <w:r w:rsidR="00082550">
        <w:rPr>
          <w:lang w:val="en-US"/>
        </w:rPr>
        <w:t xml:space="preserve"> (SIM)</w:t>
      </w:r>
      <w:r>
        <w:rPr>
          <w:lang w:val="en-US"/>
        </w:rPr>
        <w:t xml:space="preserve">, the phenomenon in which stressed or maladapted individuals increase their mutation rate, has been demonstrated in numerous species, both prokaryote and eukaryote </w:t>
      </w:r>
      <w:r>
        <w:rPr>
          <w:lang w:val="en-US"/>
        </w:rPr>
        <w:fldChar w:fldCharType="begin" w:fldLock="1"/>
      </w:r>
      <w:r w:rsidR="00FB219C">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"abstract" : "Increased mutation rates under stress allow bacterial populations to adapt rapidly to stressors, including antibiotics. Here we evaluate existing models for the evolution of stress-induced mutagenesis and present a new model arguing that it evolves as a result of a complex interplay between direct selection for increased stress tolerance, second-order selection for increased evolvability and genetic drift. Further progress in our understanding of the evolutionary biology of stress and mutagenesis will require a more detailed understanding both of the patterns of stress encountered by bacteria in nature and of the mutations that are produced under stress.",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"3", "12" ] ] }, "page" : "221-7",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w:t>
      </w:r>
      <w:r w:rsidR="00082550">
        <w:rPr>
          <w:lang w:val="en-US"/>
        </w:rPr>
        <w:t xml:space="preserve">SIM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w:t>
      </w:r>
      <w:r w:rsidR="008E4434">
        <w:rPr>
          <w:lang w:val="en-US"/>
        </w:rPr>
        <w:fldChar w:fldCharType="begin" w:fldLock="1"/>
      </w:r>
      <w:r w:rsidR="00FB219C">
        <w:rPr>
          <w:lang w:val="en-US"/>
        </w:rPr>
        <w:instrText>ADDIN CSL_CITATION { "citationItems" : [ { "id" : "ITEM-1", "itemData" : { "DOI" : "10.1016/j.tim.2004.04.002", "abstract" : "Mutagenesis is often increased in bacterial populations as a consequence of stress-induced genetic pathways. Analysis of the molecular mechanisms involved suggests that mutagenesis might be increased as a by-product of the stress response of the organism. By contrast, computer simulations and analyses of stress-inducible phenotypes among natural isolates of Escherichia coli suggest that stress-induced mutagenesis (SIM) could be the result of selection because of the beneficial mutations that such a process can potentially generate. Regardless of the nature of the selective pressure acting on SIM, it is possible that the resulting increased genetic variability plays an important role in bacterial evolution.", "author" : [ { "dropping-particle" : "", "family" : "Tenaillon", "given" : "Olivier", "non-dropping-particle" : "", "parse-names" : false, "suffix" : "" }, { "dropping-particle" : "", "family" : "Denamur", "given" : "Erick", "non-dropping-particle" : "", "parse-names" : false, "suffix" : "" }, { "dropping-particle" : "", "family" : "Matic", "given" : "Ivan", "non-dropping-particle" : "", "parse-names" : false, "suffix" : "" } ], "container-title" : "Trends in microbiology", "id" : "ITEM-1", "issue" : "6", "issued" : { "date-parts" : [ [ "2004", "6" ] ] }, "page" : "264-70", "title" : "Evolutionary significance of stress-induced mutagenesis in bacteria.", "type" : "article-journal", "volume" : "12" }, "uris" : [ "http://www.mendeley.com/documents/?uuid=933b9a4a-3321-4aeb-aaa5-39e73295bba6" ] }, { "id" : "ITEM-2", "itemData" : { "DOI" : "10.1002/bies.201200050", "abstract" : "Evolutionary theory assumed that mutations occur constantly, gradually, and randomly over time. This formulation from the \"modern synthesis\" of the 1930s was embraced decades before molecular understanding of genes or mutations. Since then, our labs and others have elucidated mutation mechanisms activated by stress responses. Stress-induced mutation mechanisms produce mutations, potentially accelerating evolution, specifically when cells are maladapted to their environment, that is, when they are stressed. The mechanisms of stress-induced mutation that are being revealed experimentally in laboratory settings provide compelling models for mutagenesis that propels pathogen-host adaptation, antibiotic resistance, cancer progression and resistance, and perhaps much of evolution generally. We discuss double-strand-break-dependent stress-induced mutation in Escherichia coli. Recent results illustrate how a stress response activates mutagenesis and demonstrate this mechanism's generality and importance to spontaneous mutation. New data also suggest a possible harmony between previous, apparently opposed, models for the molecular mechanism. They additionally strengthen the case for anti-evolvability therapeutics for infectious disease and cancer.", "author" : [ { "dropping-particle" : "", "family" : "Rosenberg", "given" : "Susan M.", "non-dropping-particle" : "", "parse-names" : false, "suffix" : "" }, { "dropping-particle" : "", "family" : "Shee", "given" : "Chandan", "non-dropping-particle" : "", "parse-names" : false, "suffix" : "" }, { "dropping-particle" : "", "family" : "Frisch", "given" : "Ryan L", "non-dropping-particle" : "", "parse-names" : false, "suffix" : "" }, { "dropping-particle" : "", "family" : "Hastings", "given" : "P J", "non-dropping-particle" : "", "parse-names" : false, "suffix" : "" } ], "container-title" : "BioEssays : news and reviews in molecular, cellular and developmental biology", "id" : "ITEM-2", "issued" : { "date-parts" : [ [ "2012", "8", "22" ] ] }, "note" : "Thus, it is possible that RpoS- and PolIV-promoted mutagenic break repair might have evolved based on selection for its properties as an evolutionary engine.", "page" : "1-8", "title" : "Stress-induced mutation via DNA breaks in Escherichia coli: A molecular mechanism with implications for evolution and medicine.", "type" : "article-journal" }, "uris" : [ "http://www.mendeley.com/documents/?uuid=0d85919f-39a1-461e-b94a-c8238c9dda75" ] } ], "mendeley" : { "previouslyFormattedCitation" : "[4,5]" }, "properties" : { "noteIndex" : 0 }, "schema" : "https://github.com/citation-style-language/schema/raw/master/csl-citation.json" }</w:instrText>
      </w:r>
      <w:r w:rsidR="008E4434">
        <w:rPr>
          <w:lang w:val="en-US"/>
        </w:rPr>
        <w:fldChar w:fldCharType="separate"/>
      </w:r>
      <w:r w:rsidR="005D4189" w:rsidRPr="005D4189">
        <w:rPr>
          <w:noProof/>
          <w:lang w:val="en-US"/>
        </w:rPr>
        <w:t>[4,5]</w:t>
      </w:r>
      <w:r w:rsidR="008E4434">
        <w:rPr>
          <w:lang w:val="en-US"/>
        </w:rPr>
        <w:fldChar w:fldCharType="end"/>
      </w:r>
      <w:r w:rsidR="00ED18BD">
        <w:rPr>
          <w:lang w:val="en-US"/>
        </w:rPr>
        <w:t xml:space="preserve">. </w:t>
      </w:r>
      <w:r>
        <w:rPr>
          <w:lang w:val="en-US"/>
        </w:rPr>
        <w:t xml:space="preserve">In a previous work we </w:t>
      </w:r>
      <w:r w:rsidR="00ED18BD">
        <w:rPr>
          <w:lang w:val="en-US"/>
        </w:rPr>
        <w:t xml:space="preserve">showed that </w:t>
      </w:r>
      <w:r w:rsidR="00082550">
        <w:rPr>
          <w:lang w:val="en-US"/>
        </w:rPr>
        <w:t xml:space="preserve">SIM </w:t>
      </w:r>
      <w:r>
        <w:rPr>
          <w:lang w:val="en-US"/>
        </w:rPr>
        <w:t xml:space="preserve">is </w:t>
      </w:r>
      <w:r w:rsidR="00ED18BD">
        <w:rPr>
          <w:lang w:val="en-US"/>
        </w:rPr>
        <w:t xml:space="preserve">favored by </w:t>
      </w:r>
      <w:r>
        <w:rPr>
          <w:lang w:val="en-US"/>
        </w:rPr>
        <w:t xml:space="preserve">natural selection and that it increases the mean fitness of populations due to the increased generation of beneficial mutations in maladapted individuals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r w:rsidR="00FE41B4">
        <w:rPr>
          <w:lang w:val="en-US"/>
        </w:rPr>
        <w:t>In this work</w:t>
      </w:r>
      <w:r w:rsidR="00ED18BD">
        <w:rPr>
          <w:lang w:val="en-US"/>
        </w:rPr>
        <w:t xml:space="preserve">, we focus instead on the effect of </w:t>
      </w:r>
      <w:r w:rsidR="00082550">
        <w:rPr>
          <w:lang w:val="en-US"/>
        </w:rPr>
        <w:t xml:space="preserve">SIM </w:t>
      </w:r>
      <w:r w:rsidR="00ED18BD">
        <w:rPr>
          <w:lang w:val="en-US"/>
        </w:rPr>
        <w:t>o</w:t>
      </w:r>
      <w:r w:rsidR="002C3A88">
        <w:rPr>
          <w:lang w:val="en-US"/>
        </w:rPr>
        <w:t>n</w:t>
      </w:r>
      <w:r w:rsidR="00ED18BD">
        <w:rPr>
          <w:lang w:val="en-US"/>
        </w:rPr>
        <w:t xml:space="preserve"> the evolution of complex </w:t>
      </w:r>
      <w:r w:rsidR="003D7B95">
        <w:rPr>
          <w:lang w:val="en-US"/>
        </w:rPr>
        <w:t>adaptations</w:t>
      </w:r>
      <w:r w:rsidR="00ED18BD">
        <w:rPr>
          <w:lang w:val="en-US"/>
        </w:rPr>
        <w:t>.</w:t>
      </w:r>
    </w:p>
    <w:p w:rsidR="00FF7440" w:rsidRDefault="002473DC" w:rsidP="00082550">
      <w:pPr>
        <w:rPr>
          <w:lang w:val="en-US"/>
        </w:rPr>
      </w:pPr>
      <w:r>
        <w:rPr>
          <w:lang w:val="en-US"/>
        </w:rPr>
        <w:t>Here, we analyze a population genetic model of an asexual population</w:t>
      </w:r>
      <w:r w:rsidR="00ED18BD">
        <w:rPr>
          <w:lang w:val="en-US"/>
        </w:rPr>
        <w:t xml:space="preserve"> </w:t>
      </w:r>
      <w:r w:rsidR="002C3A88">
        <w:rPr>
          <w:lang w:val="en-US"/>
        </w:rPr>
        <w:t>undergoing an adaptive peak shift</w:t>
      </w:r>
      <w:r>
        <w:rPr>
          <w:lang w:val="en-US"/>
        </w:rPr>
        <w:t xml:space="preserve">. We derive analytical expressions that </w:t>
      </w:r>
      <w:r w:rsidR="00874701">
        <w:rPr>
          <w:lang w:val="en-US"/>
        </w:rPr>
        <w:t>demonstrate</w:t>
      </w:r>
      <w:r>
        <w:rPr>
          <w:lang w:val="en-US"/>
        </w:rPr>
        <w:t xml:space="preserve"> that </w:t>
      </w:r>
      <w:r w:rsidR="00082550">
        <w:rPr>
          <w:lang w:val="en-US"/>
        </w:rPr>
        <w:t xml:space="preserve">SIM </w:t>
      </w:r>
      <w:r>
        <w:rPr>
          <w:lang w:val="en-US"/>
        </w:rPr>
        <w:t>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097607">
      <w:pPr>
        <w:pStyle w:val="Heading2"/>
        <w:rPr>
          <w:lang w:val="en-US"/>
        </w:rPr>
      </w:pPr>
      <w:bookmarkStart w:id="1" w:name="_Ref354490589"/>
      <w:r>
        <w:rPr>
          <w:lang w:val="en-US"/>
        </w:rPr>
        <w:t xml:space="preserve">Analytic </w:t>
      </w:r>
      <w:r w:rsidR="0043263E">
        <w:rPr>
          <w:lang w:val="en-US"/>
        </w:rPr>
        <w:t>m</w:t>
      </w:r>
      <w:r w:rsidR="000651B8">
        <w:rPr>
          <w:lang w:val="en-US"/>
        </w:rPr>
        <w:t>odel</w:t>
      </w:r>
      <w:bookmarkEnd w:id="0"/>
      <w:bookmarkEnd w:id="1"/>
    </w:p>
    <w:p w:rsidR="000E4EA4" w:rsidRDefault="000E4EA4" w:rsidP="0016298E">
      <w:pPr>
        <w:ind w:firstLine="0"/>
        <w:rPr>
          <w:lang w:val="en-US"/>
        </w:rPr>
      </w:pPr>
      <w:r>
        <w:rPr>
          <w:lang w:val="en-US"/>
        </w:rPr>
        <w:t>We c</w:t>
      </w:r>
      <w:r w:rsidR="000651B8">
        <w:rPr>
          <w:lang w:val="en-US"/>
        </w:rPr>
        <w:t xml:space="preserve">onsider </w:t>
      </w:r>
      <w:r w:rsidR="000118DD">
        <w:rPr>
          <w:lang w:val="en-US"/>
        </w:rPr>
        <w:t>a population at a mu</w:t>
      </w:r>
      <w:r w:rsidR="00404D16">
        <w:rPr>
          <w:lang w:val="en-US"/>
        </w:rPr>
        <w:t xml:space="preserve">tation-selection balance (MSB) in which the </w:t>
      </w:r>
      <w:proofErr w:type="spellStart"/>
      <w:r w:rsidR="00404D16">
        <w:rPr>
          <w:lang w:val="en-US"/>
        </w:rPr>
        <w:t>wildtype</w:t>
      </w:r>
      <w:proofErr w:type="spellEnd"/>
      <w:r w:rsidR="00404D16">
        <w:rPr>
          <w:lang w:val="en-US"/>
        </w:rPr>
        <w:t xml:space="preserve"> genotype is </w:t>
      </w:r>
      <w:proofErr w:type="spellStart"/>
      <w:r w:rsidR="00404D16">
        <w:rPr>
          <w:i/>
          <w:iCs/>
          <w:lang w:val="en-US"/>
        </w:rPr>
        <w:t>ab</w:t>
      </w:r>
      <w:proofErr w:type="spellEnd"/>
      <w:r w:rsidR="00404D16">
        <w:rPr>
          <w:lang w:val="en-US"/>
        </w:rPr>
        <w:t xml:space="preserve"> and its fitness is 1. Site-specific mutations change </w:t>
      </w:r>
      <w:proofErr w:type="gramStart"/>
      <w:r w:rsidR="00404D16">
        <w:rPr>
          <w:i/>
          <w:iCs/>
          <w:lang w:val="en-US"/>
        </w:rPr>
        <w:t>a</w:t>
      </w:r>
      <w:r w:rsidR="00404D16">
        <w:rPr>
          <w:lang w:val="en-US"/>
        </w:rPr>
        <w:t xml:space="preserve"> to</w:t>
      </w:r>
      <w:proofErr w:type="gramEnd"/>
      <w:r w:rsidR="00404D16">
        <w:rPr>
          <w:lang w:val="en-US"/>
        </w:rPr>
        <w:t xml:space="preserve"> </w:t>
      </w:r>
      <w:r w:rsidR="00404D16">
        <w:rPr>
          <w:i/>
          <w:iCs/>
          <w:lang w:val="en-US"/>
        </w:rPr>
        <w:t>A</w:t>
      </w:r>
      <w:r w:rsidR="00404D16">
        <w:rPr>
          <w:lang w:val="en-US"/>
        </w:rPr>
        <w:t xml:space="preserve"> and </w:t>
      </w:r>
      <w:r w:rsidR="00404D16">
        <w:rPr>
          <w:i/>
          <w:iCs/>
          <w:lang w:val="en-US"/>
        </w:rPr>
        <w:t xml:space="preserve">b </w:t>
      </w:r>
      <w:r w:rsidR="00404D16">
        <w:rPr>
          <w:lang w:val="en-US"/>
        </w:rPr>
        <w:t xml:space="preserve">to </w:t>
      </w:r>
      <w:r w:rsidR="00404D16">
        <w:rPr>
          <w:i/>
          <w:iCs/>
          <w:lang w:val="en-US"/>
        </w:rPr>
        <w:t>B</w:t>
      </w:r>
      <w:r w:rsidR="00404D16">
        <w:rPr>
          <w:lang w:val="en-US"/>
        </w:rPr>
        <w:t xml:space="preserve"> at reproduction with probability </w:t>
      </w:r>
      <w:r w:rsidR="00404D16" w:rsidRPr="00A8498D">
        <w:rPr>
          <w:rFonts w:ascii="Times New Roman" w:hAnsi="Times New Roman"/>
          <w:i/>
          <w:iCs/>
          <w:lang w:val="en-US"/>
        </w:rPr>
        <w:t>µ</w:t>
      </w:r>
      <w:r w:rsidR="00404D16">
        <w:rPr>
          <w:lang w:val="en-US"/>
        </w:rPr>
        <w:t xml:space="preserve"> (without back-mutations)</w:t>
      </w:r>
      <w:r w:rsidR="00404D16" w:rsidRPr="00404D16">
        <w:rPr>
          <w:lang w:val="en-US"/>
        </w:rPr>
        <w:t xml:space="preserve">, and </w:t>
      </w:r>
      <w:r w:rsidR="00404D16">
        <w:rPr>
          <w:lang w:val="en-US"/>
        </w:rPr>
        <w:t xml:space="preserve">new deleterious mutations occur across the genome with a rate of </w:t>
      </w:r>
      <w:r w:rsidR="00404D16">
        <w:rPr>
          <w:i/>
          <w:iCs/>
          <w:lang w:val="en-US"/>
        </w:rPr>
        <w:t>U</w:t>
      </w:r>
      <w:r w:rsidR="00404D16">
        <w:rPr>
          <w:lang w:val="en-US"/>
        </w:rPr>
        <w:t xml:space="preserve"> mutations per </w:t>
      </w:r>
      <w:proofErr w:type="spellStart"/>
      <w:r w:rsidR="00404D16">
        <w:rPr>
          <w:lang w:val="en-US"/>
        </w:rPr>
        <w:t>genereation</w:t>
      </w:r>
      <w:proofErr w:type="spellEnd"/>
      <w:r w:rsidR="00404D16">
        <w:rPr>
          <w:lang w:val="en-US"/>
        </w:rPr>
        <w:t xml:space="preserve">. Deleterious mutations independently reduce the fitness by a factor </w:t>
      </w:r>
      <w:r w:rsidR="00404D16">
        <w:rPr>
          <w:i/>
          <w:iCs/>
          <w:lang w:val="en-US"/>
        </w:rPr>
        <w:t>s</w:t>
      </w:r>
      <w:r w:rsidR="00404D16">
        <w:rPr>
          <w:lang w:val="en-US"/>
        </w:rPr>
        <w:t xml:space="preserve">. </w:t>
      </w:r>
      <w:r w:rsidR="00757A15">
        <w:rPr>
          <w:lang w:val="en-US"/>
        </w:rPr>
        <w:t xml:space="preserve">Individuals with </w:t>
      </w:r>
      <w:r w:rsidR="00082550">
        <w:rPr>
          <w:lang w:val="en-US"/>
        </w:rPr>
        <w:t xml:space="preserve">SIM </w:t>
      </w:r>
      <w:r w:rsidR="00757A15">
        <w:rPr>
          <w:lang w:val="en-US"/>
        </w:rPr>
        <w:t xml:space="preserve">and fitness </w:t>
      </w:r>
      <w:r w:rsidR="0062461C">
        <w:rPr>
          <w:lang w:val="en-US"/>
        </w:rPr>
        <w:t>lower than</w:t>
      </w:r>
      <w:r w:rsidR="00757A15">
        <w:rPr>
          <w:lang w:val="en-US"/>
        </w:rPr>
        <w:t xml:space="preserve"> 1 </w:t>
      </w:r>
      <w:r>
        <w:rPr>
          <w:lang w:val="en-US"/>
        </w:rPr>
        <w:t>increase</w:t>
      </w:r>
      <w:r w:rsidR="00200EDA">
        <w:rPr>
          <w:lang w:val="en-US"/>
        </w:rPr>
        <w:t xml:space="preserve"> </w:t>
      </w:r>
      <w:r w:rsidR="00404D16">
        <w:rPr>
          <w:lang w:val="en-US"/>
        </w:rPr>
        <w:t>their</w:t>
      </w:r>
      <w:r w:rsidR="00200EDA">
        <w:rPr>
          <w:lang w:val="en-US"/>
        </w:rPr>
        <w:t xml:space="preserve"> mutation rate </w:t>
      </w:r>
      <w:r w:rsidR="00200EDA" w:rsidRPr="0062461C">
        <w:rPr>
          <w:rFonts w:ascii="Times New Roman" w:hAnsi="Times New Roman"/>
          <w:i/>
          <w:iCs/>
          <w:lang w:val="en-US"/>
        </w:rPr>
        <w:t>τ</w:t>
      </w:r>
      <w:r w:rsidR="00200EDA">
        <w:rPr>
          <w:lang w:val="en-US"/>
        </w:rPr>
        <w:t>-fold.</w:t>
      </w:r>
      <w:r w:rsidR="0016298E">
        <w:rPr>
          <w:lang w:val="en-US"/>
        </w:rPr>
        <w:t xml:space="preserve"> </w:t>
      </w:r>
    </w:p>
    <w:p w:rsidR="00135E43" w:rsidRDefault="0016298E" w:rsidP="00135E43">
      <w:pPr>
        <w:ind w:firstLine="0"/>
      </w:pPr>
      <w:r>
        <w:rPr>
          <w:lang w:val="en-US"/>
        </w:rPr>
        <w:t xml:space="preserve">We are interested in the capacity of the population to adapt to an environmental change after which the double mutant </w:t>
      </w:r>
      <w:r>
        <w:rPr>
          <w:i/>
          <w:iCs/>
          <w:lang w:val="en-US"/>
        </w:rPr>
        <w:t>AB</w:t>
      </w:r>
      <w:r>
        <w:t xml:space="preserve"> is the optimal genotype</w:t>
      </w:r>
      <w:r>
        <w:t xml:space="preserve">, with fitness </w:t>
      </w:r>
      <w:r>
        <w:rPr>
          <w:i/>
          <w:iCs/>
        </w:rPr>
        <w:t>1+sH</w:t>
      </w:r>
      <w:r w:rsidR="00135E43">
        <w:t xml:space="preserve"> (</w:t>
      </w:r>
      <w:r>
        <w:rPr>
          <w:i/>
          <w:iCs/>
        </w:rPr>
        <w:t>H</w:t>
      </w:r>
      <w:r>
        <w:t xml:space="preserve"> is the double mutant relative advantage</w:t>
      </w:r>
      <w:r w:rsidR="00135E43">
        <w:t>)</w:t>
      </w:r>
      <w:r>
        <w:t>.</w:t>
      </w:r>
      <w:r>
        <w:t xml:space="preserve"> We assume that individuals with deleterious alleles do not contribute to the adaptation process.</w:t>
      </w:r>
      <w:r>
        <w:t xml:space="preserve"> </w:t>
      </w:r>
      <w:r>
        <w:fldChar w:fldCharType="begin"/>
      </w:r>
      <w:r>
        <w:instrText xml:space="preserve"> REF _Ref354316371 \h </w:instrText>
      </w:r>
      <w:r>
        <w:fldChar w:fldCharType="separate"/>
      </w:r>
      <w:r w:rsidRPr="00317C1F">
        <w:t xml:space="preserve">Figure </w:t>
      </w:r>
      <w:r>
        <w:rPr>
          <w:noProof/>
        </w:rPr>
        <w:t>1</w:t>
      </w:r>
      <w:r>
        <w:fldChar w:fldCharType="end"/>
      </w:r>
      <w:r>
        <w:t>a presents an illustration of the analytical model.</w:t>
      </w:r>
    </w:p>
    <w:p w:rsidR="00C80D23" w:rsidRDefault="00C80D23" w:rsidP="00C80D23">
      <w:pPr>
        <w:ind w:firstLine="0"/>
        <w:rPr>
          <w:lang w:val="en-US"/>
        </w:rPr>
      </w:pPr>
      <w:r>
        <w:rPr>
          <w:lang w:val="en-US"/>
        </w:rPr>
        <w:t>The model assumptions impose 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9F66C0">
        <w:tc>
          <w:tcPr>
            <w:tcW w:w="4500" w:type="pct"/>
            <w:vAlign w:val="center"/>
          </w:tcPr>
          <w:p w:rsidR="00C80D23" w:rsidRDefault="00C80D23" w:rsidP="009F66C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9F66C0">
            <w:pPr>
              <w:ind w:firstLine="0"/>
              <w:rPr>
                <w:lang w:val="en-US"/>
              </w:rPr>
            </w:pPr>
            <w:bookmarkStart w:id="2" w:name="_Ref358733007"/>
            <w:bookmarkStart w:id="3" w:name="_Ref354149705"/>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2"/>
            <w:r>
              <w:rPr>
                <w:lang w:val="en-US"/>
              </w:rPr>
              <w:t>)</w:t>
            </w:r>
            <w:bookmarkEnd w:id="3"/>
          </w:p>
        </w:tc>
      </w:tr>
      <w:tr w:rsidR="00C80D23" w:rsidTr="009F66C0">
        <w:tc>
          <w:tcPr>
            <w:tcW w:w="4500" w:type="pct"/>
            <w:vAlign w:val="center"/>
          </w:tcPr>
          <w:p w:rsidR="00C80D23" w:rsidRDefault="00082550" w:rsidP="009F66C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9F66C0">
            <w:pPr>
              <w:ind w:firstLine="0"/>
              <w:rPr>
                <w:lang w:val="en-US"/>
              </w:rPr>
            </w:pPr>
            <w:bookmarkStart w:id="4" w:name="_Ref358733010"/>
            <w:bookmarkStart w:id="5" w:name="_Ref354129072"/>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4"/>
            <w:r>
              <w:rPr>
                <w:lang w:val="en-US"/>
              </w:rPr>
              <w:t>)</w:t>
            </w:r>
            <w:bookmarkEnd w:id="5"/>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16298E" w:rsidRPr="0016298E" w:rsidRDefault="0016298E" w:rsidP="0016298E">
      <w:pPr>
        <w:ind w:firstLine="0"/>
        <w:rPr>
          <w:lang w:val="en-US"/>
        </w:rPr>
      </w:pPr>
      <w:r>
        <w:rPr>
          <w:lang w:val="en-US"/>
        </w:rPr>
        <w:fldChar w:fldCharType="begin"/>
      </w:r>
      <w:r>
        <w:rPr>
          <w:lang w:val="en-US"/>
        </w:rPr>
        <w:instrText xml:space="preserve"> REF _Ref358791100 \h </w:instrText>
      </w:r>
      <w:r>
        <w:rPr>
          <w:lang w:val="en-US"/>
        </w:rPr>
      </w:r>
      <w:r>
        <w:rPr>
          <w:lang w:val="en-US"/>
        </w:rPr>
        <w:fldChar w:fldCharType="separate"/>
      </w:r>
      <w:r>
        <w:t xml:space="preserve">Table </w:t>
      </w:r>
      <w:r>
        <w:rPr>
          <w:noProof/>
        </w:rPr>
        <w:t>1</w:t>
      </w:r>
      <w:r>
        <w:rPr>
          <w:lang w:val="en-US"/>
        </w:rPr>
        <w:fldChar w:fldCharType="end"/>
      </w:r>
      <w:r>
        <w:rPr>
          <w:lang w:val="en-US"/>
        </w:rPr>
        <w:t xml:space="preserve"> </w:t>
      </w:r>
      <w:r>
        <w:rPr>
          <w:lang w:val="en-US"/>
        </w:rPr>
        <w:t xml:space="preserve">summarizes the model parameters </w:t>
      </w:r>
      <w:r>
        <w:rPr>
          <w:lang w:val="en-US"/>
        </w:rPr>
        <w:t xml:space="preserve">with </w:t>
      </w:r>
      <w:r>
        <w:rPr>
          <w:lang w:val="en-US"/>
        </w:rPr>
        <w:t xml:space="preserve">estimated values </w:t>
      </w:r>
      <w:proofErr w:type="gramStart"/>
      <w:r>
        <w:rPr>
          <w:lang w:val="en-US"/>
        </w:rPr>
        <w:t xml:space="preserve">for  </w:t>
      </w:r>
      <w:proofErr w:type="spellStart"/>
      <w:r w:rsidRPr="001A482B">
        <w:rPr>
          <w:i/>
          <w:iCs/>
          <w:lang w:val="en-US"/>
        </w:rPr>
        <w:t>Escherischia</w:t>
      </w:r>
      <w:proofErr w:type="spellEnd"/>
      <w:proofErr w:type="gramEnd"/>
      <w:r w:rsidRPr="001A482B">
        <w:rPr>
          <w:i/>
          <w:iCs/>
          <w:lang w:val="en-US"/>
        </w:rPr>
        <w:t xml:space="preserve"> coli</w:t>
      </w:r>
      <w:r>
        <w:rPr>
          <w:lang w:val="en-US"/>
        </w:rPr>
        <w:t xml:space="preserve">. Taking the conservative estimations, the population size </w:t>
      </w:r>
      <w:r>
        <w:rPr>
          <w:i/>
          <w:iCs/>
          <w:lang w:val="en-US"/>
        </w:rPr>
        <w:t>N</w:t>
      </w:r>
      <w:r>
        <w:rPr>
          <w:lang w:val="en-US"/>
        </w:rPr>
        <w:t xml:space="preserve"> must be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Pr>
          <w:lang w:val="en-US"/>
        </w:rPr>
        <w:t xml:space="preserve">, but the constraint can also be met for other combinations of the parameter values. </w:t>
      </w:r>
      <w:bookmarkStart w:id="6" w:name="_Ref358731264"/>
      <w:r>
        <w:br w:type="page"/>
      </w:r>
    </w:p>
    <w:p w:rsidR="00930641" w:rsidRDefault="00930641" w:rsidP="00930641">
      <w:pPr>
        <w:pStyle w:val="Caption"/>
        <w:keepNext/>
      </w:pPr>
      <w:bookmarkStart w:id="7" w:name="_Ref358791100"/>
      <w:r>
        <w:lastRenderedPageBreak/>
        <w:t xml:space="preserve">Table </w:t>
      </w:r>
      <w:r>
        <w:fldChar w:fldCharType="begin"/>
      </w:r>
      <w:r>
        <w:instrText xml:space="preserve"> SEQ Table \* ARABIC </w:instrText>
      </w:r>
      <w:r>
        <w:fldChar w:fldCharType="separate"/>
      </w:r>
      <w:r>
        <w:rPr>
          <w:noProof/>
        </w:rPr>
        <w:t>1</w:t>
      </w:r>
      <w:r>
        <w:fldChar w:fldCharType="end"/>
      </w:r>
      <w:bookmarkEnd w:id="6"/>
      <w:bookmarkEnd w:id="7"/>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930641" w:rsidTr="009F66C0">
        <w:tc>
          <w:tcPr>
            <w:tcW w:w="1896" w:type="dxa"/>
            <w:vAlign w:val="center"/>
          </w:tcPr>
          <w:p w:rsidR="00930641" w:rsidRDefault="00930641" w:rsidP="009F66C0">
            <w:pPr>
              <w:ind w:firstLine="0"/>
              <w:jc w:val="center"/>
              <w:rPr>
                <w:lang w:val="en-US"/>
              </w:rPr>
            </w:pPr>
            <w:r>
              <w:rPr>
                <w:lang w:val="en-US"/>
              </w:rPr>
              <w:t>Symbol</w:t>
            </w:r>
          </w:p>
        </w:tc>
        <w:tc>
          <w:tcPr>
            <w:tcW w:w="1896" w:type="dxa"/>
            <w:vAlign w:val="center"/>
          </w:tcPr>
          <w:p w:rsidR="00930641" w:rsidRDefault="00930641" w:rsidP="009F66C0">
            <w:pPr>
              <w:ind w:firstLine="0"/>
              <w:jc w:val="center"/>
              <w:rPr>
                <w:lang w:val="en-US"/>
              </w:rPr>
            </w:pPr>
            <w:r>
              <w:rPr>
                <w:lang w:val="en-US"/>
              </w:rPr>
              <w:t>Name</w:t>
            </w:r>
          </w:p>
        </w:tc>
        <w:tc>
          <w:tcPr>
            <w:tcW w:w="1897" w:type="dxa"/>
            <w:vAlign w:val="center"/>
          </w:tcPr>
          <w:p w:rsidR="00930641" w:rsidRDefault="00930641" w:rsidP="009F66C0">
            <w:pPr>
              <w:ind w:firstLine="0"/>
              <w:jc w:val="center"/>
              <w:rPr>
                <w:lang w:val="en-US"/>
              </w:rPr>
            </w:pPr>
            <w:r>
              <w:rPr>
                <w:lang w:val="en-US"/>
              </w:rPr>
              <w:t>Estimate</w:t>
            </w:r>
          </w:p>
        </w:tc>
        <w:tc>
          <w:tcPr>
            <w:tcW w:w="1897" w:type="dxa"/>
            <w:vAlign w:val="center"/>
          </w:tcPr>
          <w:p w:rsidR="00930641" w:rsidRDefault="00930641" w:rsidP="009F66C0">
            <w:pPr>
              <w:ind w:firstLine="0"/>
              <w:jc w:val="center"/>
              <w:rPr>
                <w:lang w:val="en-US"/>
              </w:rPr>
            </w:pPr>
            <w:r>
              <w:rPr>
                <w:lang w:val="en-US"/>
              </w:rPr>
              <w:t>References</w:t>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s</w:t>
            </w:r>
          </w:p>
        </w:tc>
        <w:tc>
          <w:tcPr>
            <w:tcW w:w="1896" w:type="dxa"/>
            <w:vAlign w:val="center"/>
          </w:tcPr>
          <w:p w:rsidR="00930641" w:rsidRDefault="00930641" w:rsidP="009F66C0">
            <w:pPr>
              <w:ind w:firstLine="0"/>
              <w:jc w:val="center"/>
              <w:rPr>
                <w:lang w:val="en-US"/>
              </w:rPr>
            </w:pPr>
            <w:r>
              <w:rPr>
                <w:lang w:val="en-US"/>
              </w:rPr>
              <w:t>Selection coefficient</w:t>
            </w:r>
          </w:p>
        </w:tc>
        <w:tc>
          <w:tcPr>
            <w:tcW w:w="1897" w:type="dxa"/>
            <w:vAlign w:val="center"/>
          </w:tcPr>
          <w:p w:rsidR="00930641" w:rsidRDefault="00930641" w:rsidP="009F66C0">
            <w:pPr>
              <w:ind w:firstLine="0"/>
              <w:jc w:val="center"/>
              <w:rPr>
                <w:lang w:val="en-US"/>
              </w:rPr>
            </w:pPr>
            <w:r>
              <w:rPr>
                <w:lang w:val="en-US"/>
              </w:rPr>
              <w:t>0.001-0.03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"[7,8]" }, "properties" : { "noteIndex" : 0 }, "schema" : "https://github.com/citation-style-language/schema/raw/master/csl-citation.json" }</w:instrText>
            </w:r>
            <w:r>
              <w:rPr>
                <w:lang w:val="en-US"/>
              </w:rPr>
              <w:fldChar w:fldCharType="separate"/>
            </w:r>
            <w:r w:rsidR="009F66C0" w:rsidRPr="009F66C0">
              <w:rPr>
                <w:noProof/>
                <w:lang w:val="en-US"/>
              </w:rPr>
              <w:t>[7,8]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H</w:t>
            </w:r>
          </w:p>
        </w:tc>
        <w:tc>
          <w:tcPr>
            <w:tcW w:w="1896" w:type="dxa"/>
            <w:vAlign w:val="center"/>
          </w:tcPr>
          <w:p w:rsidR="00930641" w:rsidRDefault="00930641" w:rsidP="009F66C0">
            <w:pPr>
              <w:ind w:firstLine="0"/>
              <w:jc w:val="center"/>
              <w:rPr>
                <w:lang w:val="en-US"/>
              </w:rPr>
            </w:pPr>
            <w:r>
              <w:rPr>
                <w:lang w:val="en-US"/>
              </w:rPr>
              <w:t>Double mutant advantage</w:t>
            </w:r>
          </w:p>
        </w:tc>
        <w:tc>
          <w:tcPr>
            <w:tcW w:w="1897" w:type="dxa"/>
            <w:vAlign w:val="center"/>
          </w:tcPr>
          <w:p w:rsidR="00930641" w:rsidRDefault="00930641" w:rsidP="009F66C0">
            <w:pPr>
              <w:ind w:firstLine="0"/>
              <w:jc w:val="center"/>
              <w:rPr>
                <w:lang w:val="en-US"/>
              </w:rPr>
            </w:pPr>
            <w:r>
              <w:rPr>
                <w:lang w:val="en-US"/>
              </w:rPr>
              <w:t>1-10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U</w:t>
            </w:r>
          </w:p>
        </w:tc>
        <w:tc>
          <w:tcPr>
            <w:tcW w:w="1896" w:type="dxa"/>
            <w:vAlign w:val="center"/>
          </w:tcPr>
          <w:p w:rsidR="00930641" w:rsidRDefault="00930641" w:rsidP="009F66C0">
            <w:pPr>
              <w:ind w:firstLine="0"/>
              <w:jc w:val="center"/>
              <w:rPr>
                <w:lang w:val="en-US"/>
              </w:rPr>
            </w:pPr>
            <w:r>
              <w:rPr>
                <w:lang w:val="en-US"/>
              </w:rPr>
              <w:t>Genomic deleterious mutation rate</w:t>
            </w:r>
          </w:p>
        </w:tc>
        <w:tc>
          <w:tcPr>
            <w:tcW w:w="1897" w:type="dxa"/>
            <w:vAlign w:val="center"/>
          </w:tcPr>
          <w:p w:rsidR="00930641" w:rsidRDefault="00930641" w:rsidP="009F66C0">
            <w:pPr>
              <w:ind w:firstLine="0"/>
              <w:jc w:val="center"/>
              <w:rPr>
                <w:lang w:val="en-US"/>
              </w:rPr>
            </w:pPr>
            <w:r>
              <w:rPr>
                <w:lang w:val="en-US"/>
              </w:rPr>
              <w:t>0.0004-0.003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"[9,10]" }, "properties" : { "noteIndex" : 0 }, "schema" : "https://github.com/citation-style-language/schema/raw/master/csl-citation.json" }</w:instrText>
            </w:r>
            <w:r>
              <w:rPr>
                <w:lang w:val="en-US"/>
              </w:rPr>
              <w:fldChar w:fldCharType="separate"/>
            </w:r>
            <w:r w:rsidR="009F66C0" w:rsidRPr="009F66C0">
              <w:rPr>
                <w:noProof/>
                <w:lang w:val="en-US"/>
              </w:rPr>
              <w:t>[9,10]</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µ</w:t>
            </w:r>
          </w:p>
        </w:tc>
        <w:tc>
          <w:tcPr>
            <w:tcW w:w="1896" w:type="dxa"/>
            <w:vAlign w:val="center"/>
          </w:tcPr>
          <w:p w:rsidR="00930641" w:rsidRDefault="00930641" w:rsidP="009F66C0">
            <w:pPr>
              <w:ind w:firstLine="0"/>
              <w:jc w:val="center"/>
              <w:rPr>
                <w:lang w:val="en-US"/>
              </w:rPr>
            </w:pPr>
            <w:r>
              <w:rPr>
                <w:lang w:val="en-US"/>
              </w:rPr>
              <w:t>Site-specific beneficial mutation rate</w:t>
            </w:r>
          </w:p>
        </w:tc>
        <w:tc>
          <w:tcPr>
            <w:tcW w:w="1897" w:type="dxa"/>
            <w:vAlign w:val="center"/>
          </w:tcPr>
          <w:p w:rsidR="00930641" w:rsidRDefault="00930641" w:rsidP="009F66C0">
            <w:pPr>
              <w:ind w:firstLine="0"/>
              <w:jc w:val="center"/>
              <w:rPr>
                <w:lang w:val="en-US"/>
              </w:rPr>
            </w:pPr>
            <w:r>
              <w:rPr>
                <w:lang w:val="en-US"/>
              </w:rPr>
              <w:t>U/5000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τ</w:t>
            </w:r>
          </w:p>
        </w:tc>
        <w:tc>
          <w:tcPr>
            <w:tcW w:w="1896" w:type="dxa"/>
            <w:vAlign w:val="center"/>
          </w:tcPr>
          <w:p w:rsidR="00930641" w:rsidRDefault="00930641" w:rsidP="009F66C0">
            <w:pPr>
              <w:ind w:firstLine="0"/>
              <w:jc w:val="center"/>
              <w:rPr>
                <w:lang w:val="en-US"/>
              </w:rPr>
            </w:pPr>
            <w:r>
              <w:rPr>
                <w:lang w:val="en-US"/>
              </w:rPr>
              <w:t>Fold-increase in mutation rate</w:t>
            </w:r>
          </w:p>
        </w:tc>
        <w:tc>
          <w:tcPr>
            <w:tcW w:w="1897" w:type="dxa"/>
            <w:vAlign w:val="center"/>
          </w:tcPr>
          <w:p w:rsidR="00930641" w:rsidRDefault="00930641" w:rsidP="009F66C0">
            <w:pPr>
              <w:ind w:firstLine="0"/>
              <w:jc w:val="center"/>
              <w:rPr>
                <w:lang w:val="en-US"/>
              </w:rPr>
            </w:pPr>
            <w:r>
              <w:rPr>
                <w:lang w:val="en-US"/>
              </w:rPr>
              <w:t>1-100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"[11,12]" }, "properties" : { "noteIndex" : 0 }, "schema" : "https://github.com/citation-style-language/schema/raw/master/csl-citation.json" }</w:instrText>
            </w:r>
            <w:r>
              <w:rPr>
                <w:lang w:val="en-US"/>
              </w:rPr>
              <w:fldChar w:fldCharType="separate"/>
            </w:r>
            <w:r w:rsidR="009F66C0" w:rsidRPr="009F66C0">
              <w:rPr>
                <w:noProof/>
                <w:lang w:val="en-US"/>
              </w:rPr>
              <w:t>[11,12]</w:t>
            </w:r>
            <w:r>
              <w:rPr>
                <w:lang w:val="en-US"/>
              </w:rPr>
              <w:fldChar w:fldCharType="end"/>
            </w:r>
          </w:p>
        </w:tc>
      </w:tr>
      <w:tr w:rsidR="00930641" w:rsidTr="009F66C0">
        <w:tc>
          <w:tcPr>
            <w:tcW w:w="1896" w:type="dxa"/>
            <w:vAlign w:val="center"/>
          </w:tcPr>
          <w:p w:rsidR="00930641" w:rsidRPr="00524B4A" w:rsidRDefault="00930641" w:rsidP="009F66C0">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930641" w:rsidRDefault="00930641" w:rsidP="009F66C0">
            <w:pPr>
              <w:ind w:firstLine="0"/>
              <w:jc w:val="center"/>
              <w:rPr>
                <w:lang w:val="en-US"/>
              </w:rPr>
            </w:pPr>
            <w:r>
              <w:rPr>
                <w:lang w:val="en-US"/>
              </w:rPr>
              <w:t>Population size</w:t>
            </w:r>
          </w:p>
        </w:tc>
        <w:tc>
          <w:tcPr>
            <w:tcW w:w="1897" w:type="dxa"/>
            <w:vAlign w:val="center"/>
          </w:tcPr>
          <w:p w:rsidR="00930641" w:rsidRPr="000E4EA4" w:rsidRDefault="00930641" w:rsidP="009F66C0">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930641" w:rsidRDefault="00930641" w:rsidP="009F66C0">
            <w:pPr>
              <w:ind w:firstLine="0"/>
              <w:jc w:val="center"/>
              <w:rPr>
                <w:lang w:val="en-US"/>
              </w:rPr>
            </w:pPr>
          </w:p>
        </w:tc>
      </w:tr>
    </w:tbl>
    <w:p w:rsidR="0016298E" w:rsidRDefault="0016298E" w:rsidP="0016298E">
      <w:pPr>
        <w:ind w:firstLine="0"/>
        <w:rPr>
          <w:lang w:val="en-US"/>
        </w:rPr>
      </w:pPr>
      <w:r>
        <w:rPr>
          <w:lang w:val="en-US"/>
        </w:rPr>
        <w:br w:type="page"/>
      </w:r>
    </w:p>
    <w:p w:rsidR="00296230" w:rsidRDefault="00FF49B1" w:rsidP="000A51D7">
      <w:pPr>
        <w:keepNext/>
        <w:jc w:val="center"/>
      </w:pPr>
      <w:r>
        <w:rPr>
          <w:noProof/>
          <w:lang w:val="en-US" w:bidi="he-IL"/>
        </w:rPr>
        <w:lastRenderedPageBreak/>
        <w:drawing>
          <wp:inline distT="0" distB="0" distL="0" distR="0">
            <wp:extent cx="4667250" cy="4228465"/>
            <wp:effectExtent l="0" t="0" r="0" b="635"/>
            <wp:docPr id="2" name="Picture 2"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7250" cy="4228465"/>
                    </a:xfrm>
                    <a:prstGeom prst="rect">
                      <a:avLst/>
                    </a:prstGeom>
                    <a:noFill/>
                    <a:ln>
                      <a:noFill/>
                    </a:ln>
                  </pic:spPr>
                </pic:pic>
              </a:graphicData>
            </a:graphic>
          </wp:inline>
        </w:drawing>
      </w:r>
    </w:p>
    <w:p w:rsidR="00317C1F" w:rsidRPr="00317C1F" w:rsidRDefault="00317C1F" w:rsidP="00097607">
      <w:pPr>
        <w:pStyle w:val="Caption"/>
        <w:jc w:val="center"/>
        <w:rPr>
          <w:b w:val="0"/>
          <w:bCs w:val="0"/>
        </w:rPr>
      </w:pPr>
      <w:bookmarkStart w:id="8"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8"/>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FF49B1">
        <w:rPr>
          <w:b w:val="0"/>
          <w:bCs w:val="0"/>
        </w:rPr>
        <w:t xml:space="preserve">Nodes represent genotypes: the alleles </w:t>
      </w:r>
      <w:proofErr w:type="gramStart"/>
      <w:r w:rsidR="00FF49B1">
        <w:rPr>
          <w:b w:val="0"/>
          <w:bCs w:val="0"/>
          <w:i/>
          <w:iCs/>
        </w:rPr>
        <w:t>a</w:t>
      </w:r>
      <w:r w:rsidR="00FF49B1">
        <w:rPr>
          <w:b w:val="0"/>
          <w:bCs w:val="0"/>
        </w:rPr>
        <w:t xml:space="preserve"> or</w:t>
      </w:r>
      <w:proofErr w:type="gramEnd"/>
      <w:r w:rsidR="00FF49B1">
        <w:rPr>
          <w:b w:val="0"/>
          <w:bCs w:val="0"/>
        </w:rPr>
        <w:t xml:space="preserve"> </w:t>
      </w:r>
      <w:r w:rsidR="00FF49B1">
        <w:rPr>
          <w:b w:val="0"/>
          <w:bCs w:val="0"/>
          <w:i/>
          <w:iCs/>
        </w:rPr>
        <w:t>A</w:t>
      </w:r>
      <w:r w:rsidR="00FF49B1">
        <w:rPr>
          <w:b w:val="0"/>
          <w:bCs w:val="0"/>
        </w:rPr>
        <w:t xml:space="preserve"> and </w:t>
      </w:r>
      <w:r w:rsidR="00FF49B1">
        <w:rPr>
          <w:b w:val="0"/>
          <w:bCs w:val="0"/>
          <w:i/>
          <w:iCs/>
        </w:rPr>
        <w:t>b</w:t>
      </w:r>
      <w:r w:rsidR="00FF49B1">
        <w:rPr>
          <w:b w:val="0"/>
          <w:bCs w:val="0"/>
        </w:rPr>
        <w:t xml:space="preserve"> or </w:t>
      </w:r>
      <w:r w:rsidR="00FF49B1">
        <w:rPr>
          <w:b w:val="0"/>
          <w:bCs w:val="0"/>
          <w:i/>
          <w:iCs/>
        </w:rPr>
        <w:t>B</w:t>
      </w:r>
      <w:r w:rsidR="00FF49B1">
        <w:rPr>
          <w:b w:val="0"/>
          <w:bCs w:val="0"/>
        </w:rPr>
        <w:t>, and in panel b also the number of deleterious alleles across the genome. Mutagenesis is induced in stressed genotypes</w:t>
      </w:r>
      <w:r w:rsidR="00404D16">
        <w:rPr>
          <w:b w:val="0"/>
          <w:bCs w:val="0"/>
        </w:rPr>
        <w:t xml:space="preserve"> (fitness </w:t>
      </w:r>
      <w:r w:rsidR="00404D16" w:rsidRPr="00404D16">
        <w:rPr>
          <w:rFonts w:asciiTheme="majorBidi" w:hAnsiTheme="majorBidi" w:cstheme="majorBidi"/>
          <w:b w:val="0"/>
          <w:bCs w:val="0"/>
        </w:rPr>
        <w:t>&lt;</w:t>
      </w:r>
      <w:r w:rsidR="00404D16">
        <w:rPr>
          <w:b w:val="0"/>
          <w:bCs w:val="0"/>
        </w:rPr>
        <w:t xml:space="preserve"> 1)</w:t>
      </w:r>
      <w:r w:rsidR="00FF49B1">
        <w:rPr>
          <w:b w:val="0"/>
          <w:bCs w:val="0"/>
        </w:rPr>
        <w:t>, indicated by ellipses, while adapted genotypes</w:t>
      </w:r>
      <w:r w:rsidR="00404D16">
        <w:rPr>
          <w:b w:val="0"/>
          <w:bCs w:val="0"/>
        </w:rPr>
        <w:t xml:space="preserve"> (fitness </w:t>
      </w:r>
      <w:r w:rsidR="00404D16" w:rsidRPr="00404D16">
        <w:rPr>
          <w:rFonts w:asciiTheme="majorBidi" w:hAnsiTheme="majorBidi" w:cstheme="majorBidi"/>
          <w:b w:val="0"/>
          <w:bCs w:val="0"/>
        </w:rPr>
        <w:t>&gt;</w:t>
      </w:r>
      <w:r w:rsidR="00404D16">
        <w:rPr>
          <w:b w:val="0"/>
          <w:bCs w:val="0"/>
        </w:rPr>
        <w:t xml:space="preserve"> 1)</w:t>
      </w:r>
      <w:r w:rsidR="00FF49B1">
        <w:rPr>
          <w:b w:val="0"/>
          <w:bCs w:val="0"/>
        </w:rPr>
        <w:t xml:space="preserve"> do not hypermutate. Solid arrows represent site-specific mutations at the </w:t>
      </w:r>
      <w:r w:rsidR="00FF49B1">
        <w:rPr>
          <w:b w:val="0"/>
          <w:bCs w:val="0"/>
          <w:i/>
          <w:iCs/>
        </w:rPr>
        <w:t>a/</w:t>
      </w:r>
      <w:r w:rsidR="00FF49B1" w:rsidRPr="00FF49B1">
        <w:rPr>
          <w:b w:val="0"/>
          <w:bCs w:val="0"/>
        </w:rPr>
        <w:t>A</w:t>
      </w:r>
      <w:r w:rsidR="00FF49B1">
        <w:rPr>
          <w:b w:val="0"/>
          <w:bCs w:val="0"/>
        </w:rPr>
        <w:t xml:space="preserve"> and </w:t>
      </w:r>
      <w:r w:rsidR="00FF49B1">
        <w:rPr>
          <w:b w:val="0"/>
          <w:bCs w:val="0"/>
          <w:i/>
          <w:iCs/>
        </w:rPr>
        <w:t xml:space="preserve">b/B </w:t>
      </w:r>
      <w:r w:rsidR="00FF49B1">
        <w:rPr>
          <w:b w:val="0"/>
          <w:bCs w:val="0"/>
        </w:rPr>
        <w:t xml:space="preserve">loci, which occur </w:t>
      </w:r>
      <w:r w:rsidR="00FF49B1" w:rsidRPr="00FF49B1">
        <w:rPr>
          <w:b w:val="0"/>
          <w:bCs w:val="0"/>
        </w:rPr>
        <w:t>with</w:t>
      </w:r>
      <w:r w:rsidR="00FF49B1">
        <w:rPr>
          <w:b w:val="0"/>
          <w:bCs w:val="0"/>
        </w:rPr>
        <w:t xml:space="preserve"> probability </w:t>
      </w:r>
      <w:r w:rsidR="00FF49B1" w:rsidRPr="00FE41B4">
        <w:rPr>
          <w:rFonts w:ascii="Times New Roman" w:hAnsi="Times New Roman"/>
          <w:b w:val="0"/>
          <w:bCs w:val="0"/>
          <w:i/>
          <w:iCs/>
        </w:rPr>
        <w:t>µ</w:t>
      </w:r>
      <w:r w:rsidR="00FF49B1">
        <w:rPr>
          <w:b w:val="0"/>
          <w:bCs w:val="0"/>
        </w:rPr>
        <w:t xml:space="preserve">. Dashed arrows represent deleterious mutations across the </w:t>
      </w:r>
      <w:proofErr w:type="gramStart"/>
      <w:r w:rsidR="00FF49B1">
        <w:rPr>
          <w:b w:val="0"/>
          <w:bCs w:val="0"/>
        </w:rPr>
        <w:t>genome which are</w:t>
      </w:r>
      <w:proofErr w:type="gramEnd"/>
      <w:r w:rsidR="00FF49B1">
        <w:rPr>
          <w:b w:val="0"/>
          <w:bCs w:val="0"/>
        </w:rPr>
        <w:t xml:space="preserve"> Poisson distributed with an average </w:t>
      </w:r>
      <w:r w:rsidR="00FF49B1">
        <w:rPr>
          <w:b w:val="0"/>
          <w:bCs w:val="0"/>
          <w:i/>
          <w:iCs/>
        </w:rPr>
        <w:t>U</w:t>
      </w:r>
      <w:r w:rsidR="00FF49B1">
        <w:rPr>
          <w:b w:val="0"/>
          <w:bCs w:val="0"/>
        </w:rPr>
        <w:t xml:space="preserve">. </w:t>
      </w:r>
      <w:r w:rsidR="008D4A68">
        <w:rPr>
          <w:b w:val="0"/>
          <w:bCs w:val="0"/>
        </w:rPr>
        <w:t xml:space="preserve">Node colour represents fitness (see </w:t>
      </w:r>
      <w:proofErr w:type="spellStart"/>
      <w:r w:rsidR="008D4A68">
        <w:rPr>
          <w:b w:val="0"/>
          <w:bCs w:val="0"/>
        </w:rPr>
        <w:t>colourbar</w:t>
      </w:r>
      <w:proofErr w:type="spellEnd"/>
      <w:r w:rsidR="008D4A68">
        <w:rPr>
          <w:b w:val="0"/>
          <w:bCs w:val="0"/>
        </w:rPr>
        <w:t>), from pale brown for the fittest genotype (</w:t>
      </w:r>
      <w:r w:rsidR="008D4A68">
        <w:rPr>
          <w:b w:val="0"/>
          <w:bCs w:val="0"/>
          <w:i/>
          <w:iCs/>
        </w:rPr>
        <w:t>1+sH</w:t>
      </w:r>
      <w:r w:rsidR="008D4A68" w:rsidRPr="008D4A68">
        <w:rPr>
          <w:b w:val="0"/>
          <w:bCs w:val="0"/>
        </w:rPr>
        <w:t>, where</w:t>
      </w:r>
      <w:r w:rsidR="008D4A68">
        <w:rPr>
          <w:b w:val="0"/>
          <w:bCs w:val="0"/>
        </w:rPr>
        <w:t xml:space="preserve"> </w:t>
      </w:r>
      <w:r w:rsidR="008D4A68">
        <w:rPr>
          <w:b w:val="0"/>
          <w:bCs w:val="0"/>
          <w:i/>
          <w:iCs/>
        </w:rPr>
        <w:t>s</w:t>
      </w:r>
      <w:r w:rsidR="008D4A68">
        <w:rPr>
          <w:b w:val="0"/>
          <w:bCs w:val="0"/>
        </w:rPr>
        <w:t xml:space="preserve">=0.05 is the selection coefficient and </w:t>
      </w:r>
      <w:r w:rsidR="008D4A68">
        <w:rPr>
          <w:b w:val="0"/>
          <w:bCs w:val="0"/>
          <w:i/>
          <w:iCs/>
        </w:rPr>
        <w:t>H</w:t>
      </w:r>
      <w:r w:rsidR="008D4A68">
        <w:rPr>
          <w:b w:val="0"/>
          <w:bCs w:val="0"/>
        </w:rPr>
        <w:t xml:space="preserve">=2 is the double mutant advantage) to dark brown for genotypes </w:t>
      </w:r>
      <w:proofErr w:type="spellStart"/>
      <w:r w:rsidR="008D4A68">
        <w:rPr>
          <w:b w:val="0"/>
          <w:bCs w:val="0"/>
        </w:rPr>
        <w:t>ith</w:t>
      </w:r>
      <w:proofErr w:type="spellEnd"/>
      <w:r w:rsidR="008D4A68">
        <w:rPr>
          <w:b w:val="0"/>
          <w:bCs w:val="0"/>
        </w:rPr>
        <w:t xml:space="preserve"> deleterious alleles (</w:t>
      </w:r>
      <w:r w:rsidR="008D4A68">
        <w:rPr>
          <w:b w:val="0"/>
          <w:bCs w:val="0"/>
          <w:i/>
          <w:iCs/>
        </w:rPr>
        <w:t>(1-s)</w:t>
      </w:r>
      <w:r w:rsidR="008D4A68">
        <w:rPr>
          <w:b w:val="0"/>
          <w:bCs w:val="0"/>
          <w:i/>
          <w:iCs/>
          <w:vertAlign w:val="superscript"/>
        </w:rPr>
        <w:t>m</w:t>
      </w:r>
      <w:r w:rsidR="008D4A68">
        <w:rPr>
          <w:b w:val="0"/>
          <w:bCs w:val="0"/>
        </w:rPr>
        <w:t xml:space="preserve">, where </w:t>
      </w:r>
      <w:r w:rsidR="008D4A68">
        <w:rPr>
          <w:b w:val="0"/>
          <w:bCs w:val="0"/>
          <w:i/>
          <w:iCs/>
        </w:rPr>
        <w:t>m</w:t>
      </w:r>
      <w:r w:rsidR="008D4A68">
        <w:rPr>
          <w:b w:val="0"/>
          <w:bCs w:val="0"/>
        </w:rPr>
        <w:t xml:space="preserve"> is the number of deleterious alleles). </w:t>
      </w:r>
      <w:r w:rsidR="008D4A68">
        <w:t>(a)</w:t>
      </w:r>
      <w:r w:rsidR="00E254C5">
        <w:rPr>
          <w:b w:val="0"/>
          <w:bCs w:val="0"/>
        </w:rPr>
        <w:t xml:space="preserve"> I</w:t>
      </w:r>
      <w:r w:rsidR="00097607">
        <w:rPr>
          <w:b w:val="0"/>
          <w:bCs w:val="0"/>
        </w:rPr>
        <w:t>n the analytic</w:t>
      </w:r>
      <w:r w:rsidR="008D4A68">
        <w:rPr>
          <w:b w:val="0"/>
          <w:bCs w:val="0"/>
        </w:rPr>
        <w:t xml:space="preserve"> model genotypes with deleterious alleles are considered "evolutionary dead-ends" (</w:t>
      </w:r>
      <w:r w:rsidR="008D4A68">
        <w:rPr>
          <w:b w:val="0"/>
          <w:bCs w:val="0"/>
          <w:i/>
          <w:iCs/>
        </w:rPr>
        <w:t>RIP</w:t>
      </w:r>
      <w:r w:rsidR="008D4A68">
        <w:rPr>
          <w:b w:val="0"/>
          <w:bCs w:val="0"/>
        </w:rPr>
        <w:t xml:space="preserve">) and do not contribute to adaptation. </w:t>
      </w:r>
      <w:r w:rsidR="008D4A68">
        <w:t>(b)</w:t>
      </w:r>
      <w:r w:rsidR="008D4A68">
        <w:rPr>
          <w:i/>
          <w:iCs/>
        </w:rPr>
        <w:t xml:space="preserve"> </w:t>
      </w:r>
      <w:r w:rsidR="00E254C5">
        <w:rPr>
          <w:b w:val="0"/>
          <w:bCs w:val="0"/>
        </w:rPr>
        <w:t>I</w:t>
      </w:r>
      <w:r w:rsidR="008D4A68">
        <w:rPr>
          <w:b w:val="0"/>
          <w:bCs w:val="0"/>
        </w:rPr>
        <w:t>n the stochastic model individuals can accumulate up to 25 deleterious mutations (the figure only shows as much as three). Multiple mutations can occur concurrently but are not shown for simplicity of the illustration.</w:t>
      </w:r>
    </w:p>
    <w:p w:rsidR="00524B4A" w:rsidRDefault="00524B4A" w:rsidP="000E4EA4">
      <w:pPr>
        <w:ind w:firstLine="0"/>
        <w:rPr>
          <w:lang w:val="en-US"/>
        </w:rPr>
      </w:pPr>
    </w:p>
    <w:p w:rsidR="000F696F" w:rsidRDefault="00CC2E91" w:rsidP="00FA730F">
      <w:pPr>
        <w:pStyle w:val="Heading2"/>
        <w:rPr>
          <w:lang w:val="en-US"/>
        </w:rPr>
      </w:pPr>
      <w:bookmarkStart w:id="9" w:name="_Ref354490800"/>
      <w:r>
        <w:rPr>
          <w:lang w:val="en-US"/>
        </w:rPr>
        <w:t xml:space="preserve">Stochastic </w:t>
      </w:r>
      <w:bookmarkEnd w:id="9"/>
      <w:r w:rsidR="00FA730F">
        <w:rPr>
          <w:lang w:val="en-US"/>
        </w:rPr>
        <w:t>model</w:t>
      </w:r>
    </w:p>
    <w:p w:rsidR="00374508" w:rsidRDefault="00E72C13" w:rsidP="0016298E">
      <w:pPr>
        <w:ind w:firstLine="0"/>
        <w:rPr>
          <w:lang w:val="en-US"/>
        </w:rPr>
      </w:pPr>
      <w:r>
        <w:rPr>
          <w:lang w:val="en-US"/>
        </w:rPr>
        <w:t xml:space="preserve">To </w:t>
      </w:r>
      <w:r w:rsidR="00247649">
        <w:rPr>
          <w:lang w:val="en-US"/>
        </w:rPr>
        <w:t>validate</w:t>
      </w:r>
      <w:r>
        <w:rPr>
          <w:lang w:val="en-US"/>
        </w:rPr>
        <w:t xml:space="preserve"> </w:t>
      </w:r>
      <w:r w:rsidR="0016298E">
        <w:rPr>
          <w:lang w:val="en-US"/>
        </w:rPr>
        <w:t>the assumptions of the</w:t>
      </w:r>
      <w:r>
        <w:rPr>
          <w:lang w:val="en-US"/>
        </w:rPr>
        <w:t xml:space="preserve"> </w:t>
      </w:r>
      <w:r w:rsidR="00247649">
        <w:rPr>
          <w:lang w:val="en-US"/>
        </w:rPr>
        <w:t xml:space="preserve">analytic </w:t>
      </w:r>
      <w:r w:rsidR="0016298E">
        <w:rPr>
          <w:lang w:val="en-US"/>
        </w:rPr>
        <w:t>model</w:t>
      </w:r>
      <w:r>
        <w:rPr>
          <w:lang w:val="en-US"/>
        </w:rPr>
        <w:t xml:space="preserve">,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w:t>
      </w:r>
      <w:r w:rsidR="0016298E">
        <w:rPr>
          <w:lang w:val="en-US"/>
        </w:rPr>
        <w:t xml:space="preserve">ifferences between </w:t>
      </w:r>
      <w:r w:rsidR="003D35E9">
        <w:rPr>
          <w:lang w:val="en-US"/>
        </w:rPr>
        <w:t>models</w:t>
      </w:r>
      <w:r w:rsidR="002E1D1A">
        <w:rPr>
          <w:lang w:val="en-US"/>
        </w:rPr>
        <w:t xml:space="preserve"> are</w:t>
      </w:r>
      <w:r w:rsidR="0016298E">
        <w:rPr>
          <w:lang w:val="en-US"/>
        </w:rPr>
        <w:t xml:space="preserve"> summarized here (also see </w:t>
      </w:r>
      <w:r w:rsidR="0016298E">
        <w:rPr>
          <w:lang w:val="en-US"/>
        </w:rPr>
        <w:fldChar w:fldCharType="begin"/>
      </w:r>
      <w:r w:rsidR="0016298E">
        <w:rPr>
          <w:lang w:val="en-US"/>
        </w:rPr>
        <w:instrText xml:space="preserve"> REF _Ref354316371 \h </w:instrText>
      </w:r>
      <w:r w:rsidR="0016298E">
        <w:rPr>
          <w:lang w:val="en-US"/>
        </w:rPr>
      </w:r>
      <w:r w:rsidR="0016298E">
        <w:rPr>
          <w:lang w:val="en-US"/>
        </w:rPr>
        <w:fldChar w:fldCharType="separate"/>
      </w:r>
      <w:r w:rsidR="0016298E" w:rsidRPr="00317C1F">
        <w:t xml:space="preserve">Figure </w:t>
      </w:r>
      <w:r w:rsidR="0016298E">
        <w:rPr>
          <w:noProof/>
        </w:rPr>
        <w:t>1</w:t>
      </w:r>
      <w:r w:rsidR="0016298E">
        <w:rPr>
          <w:lang w:val="en-US"/>
        </w:rPr>
        <w:fldChar w:fldCharType="end"/>
      </w:r>
      <w:r w:rsidR="0016298E">
        <w:rPr>
          <w:lang w:val="en-US"/>
        </w:rPr>
        <w:t>b)</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w:t>
      </w:r>
      <w:r w:rsidR="00374508">
        <w:rPr>
          <w:lang w:val="en-US"/>
        </w:rPr>
        <w:lastRenderedPageBreak/>
        <w:t xml:space="preserve">allowed to accumulate up to </w:t>
      </w:r>
      <w:r w:rsidR="00374508" w:rsidRPr="00247649">
        <w:rPr>
          <w:lang w:val="en-US"/>
        </w:rPr>
        <w:t>25</w:t>
      </w:r>
      <w:r w:rsidR="00374508">
        <w:rPr>
          <w:lang w:val="en-US"/>
        </w:rPr>
        <w:t xml:space="preserve"> deleterious mutations.</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FE41B4">
        <w:rPr>
          <w:lang w:val="en-US"/>
        </w:rPr>
        <w:t xml:space="preserve"> and are allowed to evolve to a</w:t>
      </w:r>
      <w:r w:rsidR="00374508">
        <w:rPr>
          <w:lang w:val="en-US"/>
        </w:rPr>
        <w:t xml:space="preserve"> MSB</w:t>
      </w:r>
      <w:r w:rsidR="00FE41B4">
        <w:rPr>
          <w:lang w:val="en-US"/>
        </w:rPr>
        <w:t xml:space="preserve"> before </w:t>
      </w:r>
      <w:r w:rsidR="0045619C">
        <w:rPr>
          <w:lang w:val="en-US"/>
        </w:rPr>
        <w:t xml:space="preserve">the environment is changed so that </w:t>
      </w:r>
      <w:r w:rsidR="0045619C" w:rsidRPr="0045619C">
        <w:rPr>
          <w:i/>
          <w:iCs/>
          <w:lang w:val="en-US"/>
        </w:rPr>
        <w:t>AB</w:t>
      </w:r>
      <w:r w:rsidR="0045619C">
        <w:rPr>
          <w:lang w:val="en-US"/>
        </w:rPr>
        <w:t xml:space="preserve"> is advantageous</w:t>
      </w:r>
    </w:p>
    <w:p w:rsidR="00F70828" w:rsidRDefault="00F70828" w:rsidP="00F70828">
      <w:pPr>
        <w:pStyle w:val="Heading1"/>
        <w:rPr>
          <w:lang w:val="en-US"/>
        </w:rPr>
      </w:pPr>
      <w:bookmarkStart w:id="10" w:name="_Ref358733625"/>
      <w:r>
        <w:rPr>
          <w:lang w:val="en-US"/>
        </w:rPr>
        <w:t>Results</w:t>
      </w:r>
      <w:bookmarkEnd w:id="10"/>
    </w:p>
    <w:p w:rsidR="005D3103" w:rsidRDefault="005E04F6" w:rsidP="007D607A">
      <w:pPr>
        <w:pStyle w:val="Firstparagraph"/>
        <w:rPr>
          <w:lang w:val="en-US"/>
        </w:rPr>
      </w:pPr>
      <w:r>
        <w:rPr>
          <w:lang w:val="en-US"/>
        </w:rPr>
        <w:t xml:space="preserve">The adaptation process </w:t>
      </w:r>
      <w:r w:rsidR="00EB1272">
        <w:rPr>
          <w:lang w:val="en-US"/>
        </w:rPr>
        <w:t>is</w:t>
      </w:r>
      <w:r>
        <w:rPr>
          <w:lang w:val="en-US"/>
        </w:rPr>
        <w:t xml:space="preserve"> divided to two distinct processes: the appearance of </w:t>
      </w:r>
      <w:r w:rsidR="00EB1272">
        <w:rPr>
          <w:lang w:val="en-US"/>
        </w:rPr>
        <w:t>the</w:t>
      </w:r>
      <w:r>
        <w:rPr>
          <w:lang w:val="en-US"/>
        </w:rPr>
        <w:t xml:space="preserve"> double mutant </w:t>
      </w:r>
      <w:r>
        <w:rPr>
          <w:i/>
          <w:iCs/>
          <w:lang w:val="en-US"/>
        </w:rPr>
        <w:t>AB</w:t>
      </w:r>
      <w:r w:rsidR="00135E43">
        <w:rPr>
          <w:lang w:val="en-US"/>
        </w:rPr>
        <w:t xml:space="preserve"> </w:t>
      </w:r>
      <w:r>
        <w:rPr>
          <w:lang w:val="en-US"/>
        </w:rPr>
        <w:t xml:space="preserve">and </w:t>
      </w:r>
      <w:r w:rsidR="00EB1272">
        <w:rPr>
          <w:lang w:val="en-US"/>
        </w:rPr>
        <w:t xml:space="preserve">its subsequent </w:t>
      </w:r>
      <w:r>
        <w:rPr>
          <w:lang w:val="en-US"/>
        </w:rPr>
        <w:t xml:space="preserve">fixation. </w:t>
      </w:r>
      <w:r w:rsidR="00835925">
        <w:rPr>
          <w:lang w:val="en-US"/>
        </w:rPr>
        <w:t>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835925" w:rsidP="007D607A">
      <w:pPr>
        <w:pStyle w:val="Firstparagraph"/>
        <w:rPr>
          <w:lang w:val="en-US"/>
        </w:rPr>
      </w:pPr>
      <w:r>
        <w:rPr>
          <w:lang w:val="en-US"/>
        </w:rPr>
        <w:t xml:space="preserve">The </w:t>
      </w:r>
      <w:r w:rsidR="005D3103">
        <w:rPr>
          <w:lang w:val="en-US"/>
        </w:rPr>
        <w:t>complete</w:t>
      </w:r>
      <w:r>
        <w:rPr>
          <w:lang w:val="en-US"/>
        </w:rPr>
        <w:t xml:space="preserve"> </w:t>
      </w:r>
      <w:proofErr w:type="gramStart"/>
      <w:r w:rsidR="007D607A">
        <w:rPr>
          <w:lang w:val="en-US"/>
        </w:rPr>
        <w:t xml:space="preserve">development </w:t>
      </w:r>
      <w:r>
        <w:rPr>
          <w:lang w:val="en-US"/>
        </w:rPr>
        <w:t xml:space="preserve">of </w:t>
      </w:r>
      <w:r w:rsidR="005D3103">
        <w:rPr>
          <w:lang w:val="en-US"/>
        </w:rPr>
        <w:t xml:space="preserve">the </w:t>
      </w:r>
      <w:r w:rsidR="007D607A">
        <w:rPr>
          <w:lang w:val="en-US"/>
        </w:rPr>
        <w:t xml:space="preserve">analytic </w:t>
      </w:r>
      <w:r>
        <w:rPr>
          <w:lang w:val="en-US"/>
        </w:rPr>
        <w:t>expressions are</w:t>
      </w:r>
      <w:proofErr w:type="gramEnd"/>
      <w:r>
        <w:rPr>
          <w:lang w:val="en-US"/>
        </w:rPr>
        <w:t xml:space="preserve"> given</w:t>
      </w:r>
      <w:r w:rsidR="00D65806">
        <w:rPr>
          <w:lang w:val="en-US"/>
        </w:rPr>
        <w:t xml:space="preserve"> </w:t>
      </w:r>
      <w:r>
        <w:rPr>
          <w:lang w:val="en-US"/>
        </w:rPr>
        <w:t xml:space="preserve">in the </w:t>
      </w:r>
      <w:r w:rsidRPr="00835925">
        <w:rPr>
          <w:i/>
          <w:iCs/>
          <w:lang w:val="en-US"/>
        </w:rPr>
        <w:t>Electronic Supporting Material</w:t>
      </w:r>
      <w:r>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B42F70">
      <w:pPr>
        <w:pStyle w:val="Firstparagraph"/>
        <w:rPr>
          <w:lang w:val="en-US"/>
        </w:rPr>
      </w:pPr>
      <w:bookmarkStart w:id="11" w:name="_Ref354151750"/>
      <w:r>
        <w:rPr>
          <w:lang w:val="en-US"/>
        </w:rPr>
        <w:t xml:space="preserve">In a population at a MSB without double mutants </w:t>
      </w:r>
      <w:r w:rsidRPr="00421489">
        <w:rPr>
          <w:i/>
          <w:iCs/>
          <w:lang w:val="en-US"/>
        </w:rPr>
        <w:t>AB</w:t>
      </w:r>
      <w:r>
        <w:rPr>
          <w:lang w:val="en-US"/>
        </w:rPr>
        <w:t>,</w:t>
      </w:r>
      <w:r w:rsidR="002E1DC7">
        <w:rPr>
          <w:lang w:val="en-US"/>
        </w:rPr>
        <w:t xml:space="preserve"> </w:t>
      </w:r>
      <w:r w:rsidR="002E1DC7">
        <w:rPr>
          <w:lang w:val="en-US"/>
        </w:rPr>
        <w:t>neglecting individuals with deleterious mutations</w:t>
      </w:r>
      <w:r w:rsidR="002E1DC7">
        <w:rPr>
          <w:lang w:val="en-US"/>
        </w:rPr>
        <w:t>,</w:t>
      </w:r>
      <w:r>
        <w:rPr>
          <w:lang w:val="en-US"/>
        </w:rPr>
        <w:t xml:space="preserve"> t</w:t>
      </w:r>
      <w:r w:rsidRPr="00421489">
        <w:rPr>
          <w:lang w:val="en-US"/>
        </w:rPr>
        <w:t>he</w:t>
      </w:r>
      <w:r>
        <w:rPr>
          <w:lang w:val="en-US"/>
        </w:rPr>
        <w:t xml:space="preserve"> probability </w:t>
      </w:r>
      <w:r>
        <w:rPr>
          <w:i/>
          <w:iCs/>
          <w:lang w:val="en-US"/>
        </w:rPr>
        <w:t>q</w:t>
      </w:r>
      <w:r>
        <w:rPr>
          <w:lang w:val="en-US"/>
        </w:rPr>
        <w:t xml:space="preserve"> that a ra</w:t>
      </w:r>
      <w:r w:rsidR="002E1DC7">
        <w:rPr>
          <w:lang w:val="en-US"/>
        </w:rPr>
        <w:t>ndom newborn is a double mutant</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B42F70" w:rsidRDefault="00B42F70" w:rsidP="00421489">
      <w:pPr>
        <w:ind w:firstLine="0"/>
        <w:rPr>
          <w:lang w:val="en-US"/>
        </w:rPr>
      </w:pPr>
      <w:r>
        <w:rPr>
          <w:lang w:val="en-US"/>
        </w:rPr>
        <w:t>M</w:t>
      </w:r>
      <w:r>
        <w:rPr>
          <w:lang w:val="en-US"/>
        </w:rPr>
        <w:t xml:space="preserve">odel parameters are summarized in </w:t>
      </w:r>
      <w:r>
        <w:rPr>
          <w:lang w:val="en-US"/>
        </w:rPr>
        <w:fldChar w:fldCharType="begin"/>
      </w:r>
      <w:r>
        <w:rPr>
          <w:lang w:val="en-US"/>
        </w:rPr>
        <w:instrText xml:space="preserve"> REF _Ref358791100 \h </w:instrText>
      </w:r>
      <w:r>
        <w:rPr>
          <w:lang w:val="en-US"/>
        </w:rPr>
      </w:r>
      <w:r>
        <w:rPr>
          <w:lang w:val="en-US"/>
        </w:rPr>
        <w:fldChar w:fldCharType="separate"/>
      </w:r>
      <w:r>
        <w:t xml:space="preserve">Table </w:t>
      </w:r>
      <w:r>
        <w:rPr>
          <w:noProof/>
        </w:rPr>
        <w:t>1</w:t>
      </w:r>
      <w:r>
        <w:rPr>
          <w:lang w:val="en-US"/>
        </w:rPr>
        <w:fldChar w:fldCharType="end"/>
      </w:r>
      <w:r>
        <w:rPr>
          <w:lang w:val="en-US"/>
        </w:rPr>
        <w:t>.</w:t>
      </w:r>
    </w:p>
    <w:p w:rsidR="00421489" w:rsidRDefault="00B42F70" w:rsidP="00B42F70">
      <w:pPr>
        <w:ind w:firstLine="0"/>
        <w:rPr>
          <w:lang w:val="en-US"/>
        </w:rPr>
      </w:pPr>
      <w:r>
        <w:rPr>
          <w:lang w:val="en-US"/>
        </w:rPr>
        <w:t>I</w:t>
      </w:r>
      <w:r w:rsidR="00421489">
        <w:rPr>
          <w:lang w:val="en-US"/>
        </w:rPr>
        <w:t xml:space="preserve">f mutation is stress-induced, then the mutation rate of single mutants is increased </w:t>
      </w:r>
      <w:r w:rsidR="00421489" w:rsidRPr="006E7AC6">
        <w:rPr>
          <w:rFonts w:ascii="Times New Roman" w:hAnsi="Times New Roman"/>
          <w:i/>
          <w:iCs/>
          <w:lang w:val="en-US"/>
        </w:rPr>
        <w:t>τ</w:t>
      </w:r>
      <w:r w:rsidR="00421489">
        <w:rPr>
          <w:lang w:val="en-US"/>
        </w:rPr>
        <w:t xml:space="preserve">-fold and the appearance probability </w:t>
      </w:r>
      <w:r>
        <w:rPr>
          <w:lang w:val="en-US"/>
        </w:rPr>
        <w:t>changes to</w:t>
      </w:r>
      <w:r w:rsidR="00421489">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B42F70">
      <w:pPr>
        <w:ind w:firstLine="0"/>
        <w:rPr>
          <w:lang w:val="en-US"/>
        </w:rPr>
      </w:pPr>
      <w:r>
        <w:rPr>
          <w:lang w:val="en-US"/>
        </w:rPr>
        <w:t xml:space="preserve">Deriving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oMath>
      <w:r>
        <w:rPr>
          <w:lang w:val="en-US"/>
        </w:rPr>
        <w:t xml:space="preserve"> with respect to </w:t>
      </w:r>
      <w:r w:rsidRPr="00082550">
        <w:rPr>
          <w:rFonts w:ascii="Times New Roman" w:hAnsi="Times New Roman"/>
          <w:i/>
          <w:iCs/>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m:t>
        </m:r>
        <m:r>
          <w:rPr>
            <w:rFonts w:ascii="Cambria Math" w:hAnsi="Cambria Math"/>
            <w:lang w:val="en-US"/>
          </w:rPr>
          <m:t>U</m:t>
        </m:r>
        <m:r>
          <w:rPr>
            <w:rFonts w:ascii="Cambria Math" w:hAnsi="Cambria Math"/>
            <w:lang w:val="en-US"/>
          </w:rPr>
          <m:t>&lt;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5C58C9">
      <w:pPr>
        <w:pStyle w:val="Firstparagraph"/>
        <w:rPr>
          <w:lang w:val="en-US"/>
        </w:rPr>
      </w:pPr>
      <w:r>
        <w:rPr>
          <w:lang w:val="en-US"/>
        </w:rPr>
        <w:t>Assuming that the advantage of the double mutant is considerable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has two poss</w:t>
      </w:r>
      <w:r w:rsidR="005C58C9">
        <w:rPr>
          <w:lang w:val="en-US"/>
        </w:rPr>
        <w:t>ible fates after its appearance -</w:t>
      </w:r>
      <w:r>
        <w:rPr>
          <w:lang w:val="en-US"/>
        </w:rPr>
        <w:t xml:space="preserv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"suppress-author" : 1,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A</w:t>
      </w:r>
      <w:r w:rsidRPr="008B49E2">
        <w:rPr>
          <w:lang w:val="en-US"/>
        </w:rPr>
        <w:t xml:space="preserve">ssuming that fitness is measured by the number of progeny </w:t>
      </w:r>
      <w:r w:rsidR="00082550">
        <w:rPr>
          <w:lang w:val="en-US"/>
        </w:rPr>
        <w:t xml:space="preserve">and </w:t>
      </w:r>
      <w:r w:rsidRPr="008B49E2">
        <w:rPr>
          <w:lang w:val="en-US"/>
        </w:rPr>
        <w:t>is Poisson distributed</w:t>
      </w:r>
      <w:r>
        <w:rPr>
          <w:lang w:val="en-US"/>
        </w:rPr>
        <w:t xml:space="preserve"> </w:t>
      </w:r>
      <w:proofErr w:type="gramStart"/>
      <w:r>
        <w:rPr>
          <w:lang w:val="en-US"/>
        </w:rPr>
        <w:t>we</w:t>
      </w:r>
      <w:proofErr w:type="gramEnd"/>
      <w:r>
        <w:rPr>
          <w:lang w:val="en-US"/>
        </w:rPr>
        <w:t xml:space="preserve"> find</w:t>
      </w:r>
      <w:r w:rsidR="005C58C9">
        <w:rPr>
          <w:lang w:val="en-US"/>
        </w:rPr>
        <w:t xml:space="preserve"> that</w:t>
      </w:r>
      <w:r>
        <w:rPr>
          <w:lang w:val="en-US"/>
        </w:rPr>
        <w:t>:</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xml:space="preserve">. </w:t>
      </w:r>
    </w:p>
    <w:p w:rsidR="002603F6" w:rsidRDefault="002603F6" w:rsidP="005C58C9">
      <w:pPr>
        <w:ind w:firstLine="0"/>
        <w:rPr>
          <w:lang w:val="en-US"/>
        </w:rPr>
      </w:pPr>
      <w:r w:rsidRPr="005C58C9">
        <w:rPr>
          <w:highlight w:val="yellow"/>
          <w:lang w:val="en-US"/>
        </w:rPr>
        <w:t xml:space="preserve">Because </w:t>
      </w:r>
      <w:r w:rsidR="00082550" w:rsidRPr="005C58C9">
        <w:rPr>
          <w:highlight w:val="yellow"/>
          <w:lang w:val="en-US"/>
        </w:rPr>
        <w:t xml:space="preserve">SIM </w:t>
      </w:r>
      <w:r w:rsidR="005C58C9" w:rsidRPr="005C58C9">
        <w:rPr>
          <w:highlight w:val="yellow"/>
          <w:lang w:val="en-US"/>
        </w:rPr>
        <w:t>has</w:t>
      </w:r>
      <w:r w:rsidRPr="005C58C9">
        <w:rPr>
          <w:highlight w:val="yellow"/>
          <w:lang w:val="en-US"/>
        </w:rPr>
        <w:t xml:space="preserve"> an effect on the population mean fitness</w:t>
      </w:r>
      <w:r>
        <w:rPr>
          <w:lang w:val="en-US"/>
        </w:rPr>
        <w:t xml:space="preserve">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the fixation probability with </w:t>
      </w:r>
      <w:r w:rsidR="00082550">
        <w:rPr>
          <w:lang w:val="en-US"/>
        </w:rPr>
        <w:t xml:space="preserve">SIM </w:t>
      </w:r>
      <w:r>
        <w:rPr>
          <w:lang w:val="en-US"/>
        </w:rPr>
        <w:t>is:</w:t>
      </w:r>
    </w:p>
    <w:p w:rsidR="006F147D" w:rsidRDefault="00082550" w:rsidP="00082550">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5C58C9">
      <w:pPr>
        <w:rPr>
          <w:lang w:val="en-US"/>
        </w:rPr>
      </w:pPr>
      <w:r>
        <w:rPr>
          <w:lang w:val="en-US"/>
        </w:rPr>
        <w:t xml:space="preserve">Comparing the </w:t>
      </w:r>
      <w:proofErr w:type="spellStart"/>
      <w:r>
        <w:rPr>
          <w:lang w:val="en-US"/>
        </w:rPr>
        <w:t>righ</w:t>
      </w:r>
      <w:proofErr w:type="spellEnd"/>
      <w:r w:rsidR="005C58C9">
        <w:rPr>
          <w:lang w:val="en-US"/>
        </w:rPr>
        <w:t>-</w:t>
      </w:r>
      <w:r>
        <w:rPr>
          <w:lang w:val="en-US"/>
        </w:rPr>
        <w:t>hand side of the last two equations, and because</w:t>
      </w:r>
      <w:r w:rsidR="00082550">
        <w:rPr>
          <w:lang w:val="en-US"/>
        </w:rPr>
        <w:t xml:space="preserve"> </w:t>
      </w:r>
      <w:r w:rsidR="00082550">
        <w:rPr>
          <w:i/>
          <w:iCs/>
          <w:lang w:val="en-US"/>
        </w:rPr>
        <w:t>s</w:t>
      </w:r>
      <w:r w:rsidR="00082550" w:rsidRPr="00082550">
        <w:rPr>
          <w:rFonts w:asciiTheme="majorBidi" w:hAnsiTheme="majorBidi" w:cstheme="majorBidi"/>
          <w:i/>
          <w:iCs/>
          <w:lang w:val="en-US"/>
        </w:rPr>
        <w:t>&lt;</w:t>
      </w:r>
      <w:r w:rsidR="00082550">
        <w:rPr>
          <w:i/>
          <w:iCs/>
          <w:lang w:val="en-US"/>
        </w:rPr>
        <w:t>1</w:t>
      </w:r>
      <w:r>
        <w:rPr>
          <w:lang w:val="en-US"/>
        </w:rPr>
        <w:t xml:space="preserve"> and </w:t>
      </w:r>
      <w:r w:rsidR="00082550">
        <w:rPr>
          <w:rFonts w:ascii="Times New Roman" w:hAnsi="Times New Roman"/>
          <w:lang w:val="en-US"/>
        </w:rPr>
        <w:t>τ</w:t>
      </w:r>
      <w:r w:rsidR="00082550" w:rsidRPr="00082550">
        <w:rPr>
          <w:rFonts w:asciiTheme="majorBidi" w:hAnsiTheme="majorBidi" w:cstheme="majorBidi"/>
          <w:i/>
          <w:iCs/>
          <w:lang w:val="en-US"/>
        </w:rPr>
        <w:t>&lt;</w:t>
      </w:r>
      <w:r w:rsidR="00082550">
        <w:rPr>
          <w:lang w:val="en-US"/>
        </w:rPr>
        <w:t>1</w:t>
      </w:r>
      <w:r>
        <w:rPr>
          <w:lang w:val="en-US"/>
        </w:rPr>
        <w:t xml:space="preserve">, this demonstrates </w:t>
      </w:r>
      <w:proofErr w:type="gramStart"/>
      <w:r>
        <w:rPr>
          <w:lang w:val="en-US"/>
        </w:rPr>
        <w:t xml:space="preserve">that </w:t>
      </w:r>
      <w:proofErr w:type="gramEnd"/>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&gt;ρ</m:t>
        </m:r>
      </m:oMath>
      <w:r w:rsidR="005C58C9">
        <w:rPr>
          <w:lang w:val="en-US"/>
        </w:rPr>
        <w:t>. T</w:t>
      </w:r>
      <w:r w:rsidR="00082550">
        <w:rPr>
          <w:lang w:val="en-US"/>
        </w:rPr>
        <w:t>hat</w:t>
      </w:r>
      <w:r w:rsidR="005C58C9">
        <w:rPr>
          <w:lang w:val="en-US"/>
        </w:rPr>
        <w:t xml:space="preserve"> is,</w:t>
      </w:r>
      <w:r>
        <w:rPr>
          <w:lang w:val="en-US"/>
        </w:rPr>
        <w:t xml:space="preserve"> </w:t>
      </w:r>
      <w:r w:rsidR="00082550">
        <w:rPr>
          <w:lang w:val="en-US"/>
        </w:rPr>
        <w:t xml:space="preserve">SIM </w:t>
      </w:r>
      <w:r>
        <w:rPr>
          <w:lang w:val="en-US"/>
        </w:rPr>
        <w:t>increases the fixation probability of the double mutant</w:t>
      </w:r>
      <w:r w:rsidR="005C58C9">
        <w:rPr>
          <w:lang w:val="en-US"/>
        </w:rPr>
        <w:t xml:space="preserve"> </w:t>
      </w:r>
      <w:r>
        <w:rPr>
          <w:lang w:val="en-US"/>
        </w:rPr>
        <w:t xml:space="preserve">because maladapted individuals accumulate more deleterious mutations then adapted individuals, producing a wider fitness distribution and higher relative fitness for adapted individuals. However, 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w:t>
      </w:r>
      <w:r w:rsidR="005C58C9">
        <w:rPr>
          <w:lang w:val="en-US"/>
        </w:rPr>
        <w:t xml:space="preserve">has </w:t>
      </w:r>
      <w:r>
        <w:rPr>
          <w:lang w:val="en-US"/>
        </w:rPr>
        <w:t xml:space="preserve">only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FE41B4">
      <w:pPr>
        <w:pStyle w:val="Heading2"/>
        <w:rPr>
          <w:lang w:val="en-US"/>
        </w:rPr>
      </w:pPr>
      <w:r>
        <w:rPr>
          <w:lang w:val="en-US"/>
        </w:rPr>
        <w:t xml:space="preserve">Adaptation </w:t>
      </w:r>
      <w:r w:rsidR="00FE41B4">
        <w:rPr>
          <w:lang w:val="en-US"/>
        </w:rPr>
        <w:t>time</w:t>
      </w:r>
    </w:p>
    <w:p w:rsidR="00631A51" w:rsidRDefault="00D65E6B" w:rsidP="00E11936">
      <w:pPr>
        <w:ind w:firstLine="0"/>
        <w:rPr>
          <w:lang w:val="en-US"/>
        </w:rPr>
      </w:pPr>
      <w:r>
        <w:rPr>
          <w:lang w:val="en-US"/>
        </w:rPr>
        <w:t>The adaptation time can be approximated by the number of generation</w:t>
      </w:r>
      <w:r w:rsidR="00E11936">
        <w:rPr>
          <w:lang w:val="en-US"/>
        </w:rPr>
        <w:t>s</w:t>
      </w:r>
      <w:r>
        <w:rPr>
          <w:lang w:val="en-US"/>
        </w:rPr>
        <w:t xml:space="preserve"> </w:t>
      </w:r>
      <w:r w:rsidR="00E11936">
        <w:rPr>
          <w:lang w:val="en-US"/>
        </w:rPr>
        <w:t xml:space="preserve">before the </w:t>
      </w:r>
      <w:r>
        <w:rPr>
          <w:lang w:val="en-US"/>
        </w:rPr>
        <w:t xml:space="preserve">appearance of a double mutant </w:t>
      </w:r>
      <w:r>
        <w:rPr>
          <w:i/>
          <w:iCs/>
          <w:lang w:val="en-US"/>
        </w:rPr>
        <w:t xml:space="preserve">AB </w:t>
      </w:r>
      <w:r>
        <w:rPr>
          <w:lang w:val="en-US"/>
        </w:rPr>
        <w:t xml:space="preserve">that </w:t>
      </w:r>
      <w:r w:rsidR="00E11936">
        <w:rPr>
          <w:lang w:val="en-US"/>
        </w:rPr>
        <w:t xml:space="preserve">goes to </w:t>
      </w:r>
      <w:r>
        <w:rPr>
          <w:lang w:val="en-US"/>
        </w:rPr>
        <w:t xml:space="preserve">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 xml:space="preserve">shown in the previous sections. The expected adaptation time without and with </w:t>
      </w:r>
      <w:r w:rsidR="00E11936">
        <w:rPr>
          <w:lang w:val="en-US"/>
        </w:rPr>
        <w:t>SIM</w:t>
      </w:r>
      <w:r w:rsidR="00631A51">
        <w:rPr>
          <w:lang w:val="en-US"/>
        </w:rPr>
        <w:t xml:space="preserve">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DD35C9" w:rsidP="00DD35C9">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SIM</m:t>
                  </m:r>
                </m:sub>
              </m:sSub>
            </m:e>
          </m:d>
          <m:r>
            <w:rPr>
              <w:rFonts w:ascii="Cambria Math" w:hAnsi="Cambria Math"/>
              <w:lang w:val="en-US"/>
            </w:rPr>
            <m:t>≈</m:t>
          </m:r>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E11936">
      <w:pPr>
        <w:pStyle w:val="Firstparagraph"/>
        <w:rPr>
          <w:lang w:val="en-US"/>
        </w:rPr>
      </w:pPr>
      <w:r>
        <w:rPr>
          <w:lang w:val="en-US"/>
        </w:rPr>
        <w:t xml:space="preserve">We compared these expressions to find an approximate sufficient condition for </w:t>
      </w:r>
      <w:r w:rsidR="00E11936">
        <w:rPr>
          <w:lang w:val="en-US"/>
        </w:rPr>
        <w:t xml:space="preserve">SIM </w:t>
      </w:r>
      <w:r>
        <w:rPr>
          <w:lang w:val="en-US"/>
        </w:rPr>
        <w:t>to decrease the adaptation time:</w:t>
      </w:r>
    </w:p>
    <w:p w:rsidR="00631A51" w:rsidRDefault="00631A51" w:rsidP="00631A51">
      <w:pPr>
        <w:pStyle w:val="Firstparagraph"/>
        <w:rPr>
          <w:lang w:val="en-US"/>
        </w:rPr>
      </w:pPr>
      <m:oMathPara>
        <m:oMath>
          <m:r>
            <w:rPr>
              <w:rFonts w:ascii="Cambria Math" w:hAnsi="Cambria Math"/>
              <w:lang w:val="en-US"/>
            </w:rPr>
            <m:t>U&lt;τU&lt;1</m:t>
          </m:r>
        </m:oMath>
      </m:oMathPara>
    </w:p>
    <w:p w:rsidR="00631A51" w:rsidRDefault="00631A51" w:rsidP="00DD35C9">
      <w:pPr>
        <w:pStyle w:val="Firstparagraph"/>
        <w:rPr>
          <w:lang w:val="en-US"/>
        </w:rPr>
      </w:pPr>
      <w:r>
        <w:rPr>
          <w:lang w:val="en-US"/>
        </w:rPr>
        <w:t xml:space="preserve">That is, the mutation rate of </w:t>
      </w:r>
      <w:r w:rsidR="00DD35C9">
        <w:rPr>
          <w:lang w:val="en-US"/>
        </w:rPr>
        <w:t>stressed</w:t>
      </w:r>
      <w:r>
        <w:rPr>
          <w:lang w:val="en-US"/>
        </w:rPr>
        <w:t xml:space="preserve"> individuals must be larger than that of adapted individuals but lower than one mutation per genome per generation. Two estimates of the genomic deleterious mutation rate </w:t>
      </w:r>
      <w:r>
        <w:rPr>
          <w:i/>
          <w:iCs/>
          <w:lang w:val="en-US"/>
        </w:rPr>
        <w:t>U</w:t>
      </w:r>
      <w:r>
        <w:rPr>
          <w:lang w:val="en-US"/>
        </w:rPr>
        <w:t xml:space="preserve"> in </w:t>
      </w:r>
      <w:r>
        <w:rPr>
          <w:i/>
          <w:iCs/>
          <w:lang w:val="en-US"/>
        </w:rPr>
        <w:t xml:space="preserve">E. coli </w:t>
      </w:r>
      <w:r>
        <w:rPr>
          <w:lang w:val="en-US"/>
        </w:rPr>
        <w:t xml:space="preserve">are 0.003 and 0.0004,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This is higher than the values of </w:t>
      </w:r>
      <w:r w:rsidRPr="008C5BF9">
        <w:rPr>
          <w:rFonts w:ascii="Times New Roman" w:hAnsi="Times New Roman"/>
          <w:i/>
          <w:iCs/>
          <w:lang w:val="en-US"/>
        </w:rPr>
        <w:t>τ</w:t>
      </w:r>
      <w:r>
        <w:rPr>
          <w:lang w:val="en-US"/>
        </w:rPr>
        <w:t xml:space="preserve"> </w:t>
      </w:r>
      <w:r w:rsidR="00E11936">
        <w:rPr>
          <w:lang w:val="en-US"/>
        </w:rPr>
        <w:t xml:space="preserve">found </w:t>
      </w:r>
      <w:r>
        <w:rPr>
          <w:lang w:val="en-US"/>
        </w:rPr>
        <w:t>in the literature</w:t>
      </w:r>
      <w:r w:rsidR="00DD35C9">
        <w:rPr>
          <w:rFonts w:ascii="Times New Roman" w:hAnsi="Times New Roman"/>
          <w:lang w:val="en-US"/>
        </w:rPr>
        <w:t>:</w:t>
      </w:r>
      <w:r>
        <w:rPr>
          <w:rFonts w:ascii="Times New Roman" w:hAnsi="Times New Roman"/>
          <w:i/>
          <w:iCs/>
          <w:lang w:val="en-US"/>
        </w:rPr>
        <w:t xml:space="preserve"> 1&lt;</w:t>
      </w:r>
      <w:r w:rsidRPr="008C5BF9">
        <w:rPr>
          <w:rFonts w:ascii="Times New Roman" w:hAnsi="Times New Roman"/>
          <w:i/>
          <w:iCs/>
          <w:lang w:val="en-US"/>
        </w:rPr>
        <w:t>τ</w:t>
      </w:r>
      <w:r>
        <w:rPr>
          <w:rFonts w:ascii="Times New Roman" w:hAnsi="Times New Roman"/>
          <w:i/>
          <w:iCs/>
          <w:lang w:val="en-US"/>
        </w:rPr>
        <w:t>&lt;100</w:t>
      </w:r>
      <w:r>
        <w:rPr>
          <w:lang w:val="en-US"/>
        </w:rPr>
        <w:t xml:space="preserve">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sidR="00E11936">
        <w:rPr>
          <w:lang w:val="en-US"/>
        </w:rPr>
        <w:t xml:space="preserve"> for estimated parameter values</w:t>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DD35C9">
      <w:pPr>
        <w:pStyle w:val="Firstparagraph"/>
        <w:rPr>
          <w:lang w:val="en-US"/>
        </w:rPr>
      </w:pPr>
      <w:r>
        <w:rPr>
          <w:lang w:val="en-US"/>
        </w:rPr>
        <w:t>F</w:t>
      </w:r>
      <w:r w:rsidR="00FE1408">
        <w:rPr>
          <w:lang w:val="en-US"/>
        </w:rPr>
        <w:t>igure 2</w:t>
      </w:r>
      <w:r>
        <w:rPr>
          <w:lang w:val="en-US"/>
        </w:rPr>
        <w:t xml:space="preserve"> shows the effect o</w:t>
      </w:r>
      <w:r w:rsidR="00DD35C9">
        <w:rPr>
          <w:lang w:val="en-US"/>
        </w:rPr>
        <w:t>f</w:t>
      </w:r>
      <w:r>
        <w:rPr>
          <w:lang w:val="en-US"/>
        </w:rPr>
        <w:t xml:space="preserve"> </w:t>
      </w:r>
      <w:r w:rsidR="00E11936">
        <w:rPr>
          <w:lang w:val="en-US"/>
        </w:rPr>
        <w:t xml:space="preserve">SIM </w:t>
      </w:r>
      <w:r>
        <w:rPr>
          <w:lang w:val="en-US"/>
        </w:rPr>
        <w:t>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Default="00D42AA6" w:rsidP="00DD35C9">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w:t>
      </w:r>
      <w:r w:rsidR="00E11936">
        <w:rPr>
          <w:lang w:val="en-US"/>
        </w:rPr>
        <w:t>SIM</w:t>
      </w:r>
      <w:r>
        <w:rPr>
          <w:lang w:val="en-US"/>
        </w:rPr>
        <w:t xml:space="preserve">. </w:t>
      </w:r>
      <w:r w:rsidR="008C4383">
        <w:rPr>
          <w:lang w:val="en-US"/>
        </w:rPr>
        <w:t>Hence</w:t>
      </w:r>
      <w:r>
        <w:rPr>
          <w:lang w:val="en-US"/>
        </w:rPr>
        <w:t xml:space="preserve">, the results </w:t>
      </w:r>
      <w:r w:rsidR="00DD35C9">
        <w:rPr>
          <w:lang w:val="en-US"/>
        </w:rPr>
        <w:t xml:space="preserve">show </w:t>
      </w:r>
      <w:r>
        <w:rPr>
          <w:lang w:val="en-US"/>
        </w:rPr>
        <w:t xml:space="preserve">that </w:t>
      </w:r>
      <w:r w:rsidR="00E11936">
        <w:rPr>
          <w:lang w:val="en-US"/>
        </w:rPr>
        <w:t xml:space="preserve">SIM </w:t>
      </w:r>
      <w:r>
        <w:rPr>
          <w:lang w:val="en-US"/>
        </w:rPr>
        <w:t xml:space="preserve">increases the adaptation rate, and that this effect increases with </w:t>
      </w:r>
      <w:r>
        <w:rPr>
          <w:rFonts w:ascii="Times New Roman" w:hAnsi="Times New Roman"/>
          <w:i/>
          <w:iCs/>
          <w:lang w:val="en-US"/>
        </w:rPr>
        <w:t>τ</w:t>
      </w:r>
      <w:r w:rsidR="00E11936" w:rsidRPr="00E11936">
        <w:rPr>
          <w:lang w:val="en-US"/>
        </w:rPr>
        <w:t>, th</w:t>
      </w:r>
      <w:r w:rsidR="00DD35C9">
        <w:rPr>
          <w:lang w:val="en-US"/>
        </w:rPr>
        <w:t>e fold increase of</w:t>
      </w:r>
      <w:r w:rsidR="00E11936">
        <w:rPr>
          <w:lang w:val="en-US"/>
        </w:rPr>
        <w:t xml:space="preserve"> mutation rate in stressed individuals</w:t>
      </w:r>
      <w:r>
        <w:rPr>
          <w:lang w:val="en-US"/>
        </w:rPr>
        <w:t>.</w:t>
      </w:r>
    </w:p>
    <w:p w:rsidR="00277207" w:rsidRDefault="00277207">
      <w:pPr>
        <w:spacing w:line="240" w:lineRule="auto"/>
        <w:ind w:firstLine="0"/>
        <w:jc w:val="left"/>
        <w:rPr>
          <w:lang w:val="en-US"/>
        </w:rPr>
      </w:pPr>
      <w:r>
        <w:rPr>
          <w:lang w:val="en-US"/>
        </w:rPr>
        <w:br w:type="page"/>
      </w:r>
    </w:p>
    <w:p w:rsidR="00FE1408" w:rsidRDefault="00277207" w:rsidP="00D42AA6">
      <w:pPr>
        <w:keepNext/>
        <w:jc w:val="center"/>
      </w:pPr>
      <w:r>
        <w:rPr>
          <w:noProof/>
          <w:lang w:val="en-US" w:bidi="he-IL"/>
        </w:rPr>
        <w:lastRenderedPageBreak/>
        <w:drawing>
          <wp:inline distT="0" distB="0" distL="0" distR="0" wp14:anchorId="74118356" wp14:editId="5EE86982">
            <wp:extent cx="3935730" cy="7871460"/>
            <wp:effectExtent l="0" t="0" r="7620" b="0"/>
            <wp:docPr id="3" name="Picture 3"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5730" cy="7871460"/>
                    </a:xfrm>
                    <a:prstGeom prst="rect">
                      <a:avLst/>
                    </a:prstGeom>
                    <a:noFill/>
                    <a:ln>
                      <a:noFill/>
                    </a:ln>
                  </pic:spPr>
                </pic:pic>
              </a:graphicData>
            </a:graphic>
          </wp:inline>
        </w:drawing>
      </w:r>
    </w:p>
    <w:p w:rsidR="003277CF" w:rsidRPr="003277CF" w:rsidRDefault="00FE1408" w:rsidP="00277207">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sidR="00277207">
        <w:rPr>
          <w:b w:val="0"/>
          <w:bCs w:val="0"/>
          <w:lang w:val="en-US"/>
        </w:rPr>
        <w:t xml:space="preserve"> The x-axis is the fold change in mutation rate in stressed individuals.</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w:t>
      </w:r>
      <w:r w:rsidR="00E11936">
        <w:rPr>
          <w:b w:val="0"/>
          <w:bCs w:val="0"/>
          <w:lang w:val="en-US"/>
        </w:rPr>
        <w:t xml:space="preserve">SIM </w:t>
      </w:r>
      <w:r w:rsidR="00A80402">
        <w:rPr>
          <w:b w:val="0"/>
          <w:bCs w:val="0"/>
          <w:lang w:val="en-US"/>
        </w:rPr>
        <w:t>compared to without</w:t>
      </w:r>
      <w:r w:rsidR="00277207">
        <w:rPr>
          <w:b w:val="0"/>
          <w:bCs w:val="0"/>
          <w:lang w:val="en-US"/>
        </w:rPr>
        <w:t xml:space="preserve"> (</w:t>
      </w:r>
      <w:r w:rsidR="00277207">
        <w:rPr>
          <w:rFonts w:ascii="Times New Roman" w:hAnsi="Times New Roman"/>
          <w:b w:val="0"/>
          <w:bCs w:val="0"/>
          <w:i/>
          <w:iCs/>
          <w:lang w:val="en-US"/>
        </w:rPr>
        <w:t>τ</w:t>
      </w:r>
      <w:r w:rsidR="00277207">
        <w:rPr>
          <w:b w:val="0"/>
          <w:bCs w:val="0"/>
          <w:i/>
          <w:iCs/>
          <w:lang w:val="en-US"/>
        </w:rPr>
        <w:t>=1</w:t>
      </w:r>
      <w:r w:rsidR="00277207" w:rsidRPr="00277207">
        <w:rPr>
          <w:b w:val="0"/>
          <w:bCs w:val="0"/>
          <w:lang w:val="en-US"/>
        </w:rPr>
        <w:t>)</w:t>
      </w:r>
      <w:r w:rsidR="00A80402">
        <w:rPr>
          <w:b w:val="0"/>
          <w:bCs w:val="0"/>
          <w:lang w:val="en-US"/>
        </w:rPr>
        <w:t xml:space="preserve">.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crease in fix</w:t>
      </w:r>
      <w:r w:rsidR="00306DED">
        <w:rPr>
          <w:b w:val="0"/>
          <w:bCs w:val="0"/>
          <w:lang w:val="en-US"/>
        </w:rPr>
        <w:t>ation probability</w:t>
      </w:r>
      <w:r w:rsidR="00A80402">
        <w:rPr>
          <w:b w:val="0"/>
          <w:bCs w:val="0"/>
          <w:lang w:val="en-US"/>
        </w:rPr>
        <w:t xml:space="preserve"> is to</w:t>
      </w:r>
      <w:r w:rsidR="00306DED">
        <w:rPr>
          <w:b w:val="0"/>
          <w:bCs w:val="0"/>
          <w:lang w:val="en-US"/>
        </w:rPr>
        <w:t>o</w:t>
      </w:r>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w:t>
      </w:r>
      <w:r w:rsidR="00277207">
        <w:rPr>
          <w:b w:val="0"/>
          <w:bCs w:val="0"/>
          <w:lang w:val="en-US"/>
        </w:rPr>
        <w:t xml:space="preserve"> S</w:t>
      </w:r>
      <w:r>
        <w:rPr>
          <w:b w:val="0"/>
          <w:bCs w:val="0"/>
          <w:lang w:val="en-US"/>
        </w:rPr>
        <w:t xml:space="preserve">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1"/>
    </w:p>
    <w:p w:rsidR="003277CF" w:rsidRDefault="003277CF" w:rsidP="00AD20B2">
      <w:pPr>
        <w:pStyle w:val="Heading1"/>
        <w:rPr>
          <w:lang w:val="en-US"/>
        </w:rPr>
      </w:pPr>
      <w:r w:rsidRPr="003277CF">
        <w:rPr>
          <w:lang w:val="en-US"/>
        </w:rPr>
        <w:t>Discussion</w:t>
      </w:r>
    </w:p>
    <w:p w:rsidR="00F650EA" w:rsidRDefault="00127E33" w:rsidP="007B4104">
      <w:pPr>
        <w:pStyle w:val="Firstparagraph"/>
        <w:rPr>
          <w:lang w:val="en-US"/>
        </w:rPr>
      </w:pPr>
      <w:r>
        <w:rPr>
          <w:lang w:val="en-US"/>
        </w:rPr>
        <w:t xml:space="preserve">We </w:t>
      </w:r>
      <w:r w:rsidR="007B4104">
        <w:rPr>
          <w:lang w:val="en-US"/>
        </w:rPr>
        <w:t>analyzed</w:t>
      </w:r>
      <w:r>
        <w:rPr>
          <w:lang w:val="en-US"/>
        </w:rPr>
        <w:t xml:space="preserve"> the effect of </w:t>
      </w:r>
      <w:r w:rsidR="00E11936">
        <w:rPr>
          <w:lang w:val="en-US"/>
        </w:rPr>
        <w:t>SIM</w:t>
      </w:r>
      <w:r>
        <w:rPr>
          <w:lang w:val="en-US"/>
        </w:rPr>
        <w:t xml:space="preserve"> on </w:t>
      </w:r>
      <w:r w:rsidR="00D303A2">
        <w:rPr>
          <w:lang w:val="en-US"/>
        </w:rPr>
        <w:t xml:space="preserve">complex </w:t>
      </w:r>
      <w:r>
        <w:rPr>
          <w:lang w:val="en-US"/>
        </w:rPr>
        <w:t xml:space="preserve">adaptation. Our </w:t>
      </w:r>
      <w:r w:rsidR="007B4104">
        <w:rPr>
          <w:lang w:val="en-US"/>
        </w:rPr>
        <w:t>approximations</w:t>
      </w:r>
      <w:r w:rsidR="00D303A2">
        <w:rPr>
          <w:lang w:val="en-US"/>
        </w:rPr>
        <w:t xml:space="preserve">, </w:t>
      </w:r>
      <w:r w:rsidR="007B4104">
        <w:rPr>
          <w:lang w:val="en-US"/>
        </w:rPr>
        <w:t>confirmed</w:t>
      </w:r>
      <w:r w:rsidR="00D303A2">
        <w:rPr>
          <w:lang w:val="en-US"/>
        </w:rPr>
        <w:t xml:space="preserve"> by simulatio</w:t>
      </w:r>
      <w:r w:rsidR="007B4104">
        <w:rPr>
          <w:lang w:val="en-US"/>
        </w:rPr>
        <w:t>n</w:t>
      </w:r>
      <w:r w:rsidR="00D303A2">
        <w:rPr>
          <w:lang w:val="en-US"/>
        </w:rPr>
        <w:t>s</w:t>
      </w:r>
      <w:r>
        <w:rPr>
          <w:lang w:val="en-US"/>
        </w:rPr>
        <w:t xml:space="preserve">, show that </w:t>
      </w:r>
      <w:r w:rsidR="00E11936">
        <w:rPr>
          <w:lang w:val="en-US"/>
        </w:rPr>
        <w:t xml:space="preserve">SIM </w:t>
      </w:r>
      <w:r>
        <w:rPr>
          <w:lang w:val="en-US"/>
        </w:rPr>
        <w:t xml:space="preserve">can </w:t>
      </w:r>
      <w:r w:rsidR="00F650EA">
        <w:rPr>
          <w:lang w:val="en-US"/>
        </w:rPr>
        <w:t>considerably</w:t>
      </w:r>
      <w:r>
        <w:rPr>
          <w:lang w:val="en-US"/>
        </w:rPr>
        <w:t xml:space="preserve"> reduce adaptation time by </w:t>
      </w:r>
      <w:r w:rsidR="00F650EA">
        <w:rPr>
          <w:lang w:val="en-US"/>
        </w:rPr>
        <w:t xml:space="preserve">increasing the </w:t>
      </w:r>
      <w:r w:rsidR="00D303A2">
        <w:rPr>
          <w:lang w:val="en-US"/>
        </w:rPr>
        <w:t xml:space="preserve">appearance and the fixation </w:t>
      </w:r>
      <w:r w:rsidR="00F650EA">
        <w:rPr>
          <w:lang w:val="en-US"/>
        </w:rPr>
        <w:t xml:space="preserve">of double mutants. </w:t>
      </w:r>
    </w:p>
    <w:p w:rsidR="00127E33" w:rsidRDefault="00F650EA" w:rsidP="00E11936">
      <w:pPr>
        <w:pStyle w:val="Firstparagraph"/>
        <w:rPr>
          <w:lang w:val="en-US"/>
        </w:rPr>
      </w:pPr>
      <w:r>
        <w:rPr>
          <w:lang w:val="en-US"/>
        </w:rPr>
        <w:t xml:space="preserve">An </w:t>
      </w:r>
      <w:r w:rsidR="009F66C0">
        <w:rPr>
          <w:lang w:val="en-US"/>
        </w:rPr>
        <w:t xml:space="preserve">alternative mutational strategy is </w:t>
      </w:r>
      <w:r>
        <w:rPr>
          <w:lang w:val="en-US"/>
        </w:rPr>
        <w:t xml:space="preserve">constitutive mutagenesis, in which </w:t>
      </w:r>
      <w:proofErr w:type="gramStart"/>
      <w:r>
        <w:rPr>
          <w:lang w:val="en-US"/>
        </w:rPr>
        <w:t>individuals</w:t>
      </w:r>
      <w:proofErr w:type="gramEnd"/>
      <w:r>
        <w:rPr>
          <w:lang w:val="en-US"/>
        </w:rPr>
        <w:t xml:space="preserve"> increase their mutation rate </w:t>
      </w:r>
      <w:r w:rsidR="00D303A2">
        <w:rPr>
          <w:lang w:val="en-US"/>
        </w:rPr>
        <w:t xml:space="preserve">at all </w:t>
      </w:r>
      <w:r>
        <w:rPr>
          <w:lang w:val="en-US"/>
        </w:rPr>
        <w:t>time</w:t>
      </w:r>
      <w:r w:rsidR="00D303A2">
        <w:rPr>
          <w:lang w:val="en-US"/>
        </w:rPr>
        <w:t>s</w:t>
      </w:r>
      <w:r>
        <w:rPr>
          <w:lang w:val="en-US"/>
        </w:rPr>
        <w:t xml:space="preserve">. Although constitutive mutagenesis </w:t>
      </w:r>
      <w:r w:rsidR="00D303A2">
        <w:rPr>
          <w:lang w:val="en-US"/>
        </w:rPr>
        <w:t>increases</w:t>
      </w:r>
      <w:r>
        <w:rPr>
          <w:lang w:val="en-US"/>
        </w:rPr>
        <w:t xml:space="preserve"> the </w:t>
      </w:r>
      <w:r w:rsidR="00D303A2">
        <w:rPr>
          <w:lang w:val="en-US"/>
        </w:rPr>
        <w:t>appearance of double mutants</w:t>
      </w:r>
      <w:r>
        <w:rPr>
          <w:lang w:val="en-US"/>
        </w:rPr>
        <w:t xml:space="preserve">, its long-term effect is detrimental </w:t>
      </w:r>
      <w:r>
        <w:rPr>
          <w:lang w:val="en-US"/>
        </w:rPr>
        <w:fldChar w:fldCharType="begin" w:fldLock="1"/>
      </w:r>
      <w:r w:rsidR="00FB219C">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"[14]" }, "properties" : { "noteIndex" : 0 }, "schema" : "https://github.com/citation-style-language/schema/raw/master/csl-citation.json" }</w:instrText>
      </w:r>
      <w:r>
        <w:rPr>
          <w:lang w:val="en-US"/>
        </w:rPr>
        <w:fldChar w:fldCharType="separate"/>
      </w:r>
      <w:r w:rsidR="009F66C0" w:rsidRPr="009F66C0">
        <w:rPr>
          <w:noProof/>
          <w:lang w:val="en-US"/>
        </w:rPr>
        <w:t>[14]</w:t>
      </w:r>
      <w:r>
        <w:rPr>
          <w:lang w:val="en-US"/>
        </w:rPr>
        <w:fldChar w:fldCharType="end"/>
      </w:r>
      <w:r>
        <w:rPr>
          <w:lang w:val="en-US"/>
        </w:rPr>
        <w:t xml:space="preserve"> and it is easily outcompeted by </w:t>
      </w:r>
      <w:r w:rsidR="00E11936">
        <w:rPr>
          <w:lang w:val="en-US"/>
        </w:rPr>
        <w:t xml:space="preserve">SIM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sidR="00D303A2">
        <w:rPr>
          <w:lang w:val="en-US"/>
        </w:rPr>
        <w:t>.</w:t>
      </w:r>
    </w:p>
    <w:p w:rsidR="00F650EA" w:rsidRDefault="00F650EA" w:rsidP="00E11936">
      <w:pPr>
        <w:ind w:firstLine="0"/>
        <w:rPr>
          <w:lang w:val="en-US"/>
        </w:rPr>
      </w:pPr>
      <w:r>
        <w:rPr>
          <w:lang w:val="en-US"/>
        </w:rPr>
        <w:t xml:space="preserve">Our </w:t>
      </w:r>
      <w:r w:rsidR="00D303A2">
        <w:rPr>
          <w:lang w:val="en-US"/>
        </w:rPr>
        <w:t xml:space="preserve">work provides a formal theoretical </w:t>
      </w:r>
      <w:r>
        <w:rPr>
          <w:lang w:val="en-US"/>
        </w:rPr>
        <w:t xml:space="preserve">basis to the conjecture that </w:t>
      </w:r>
      <w:r w:rsidR="00E11936">
        <w:rPr>
          <w:lang w:val="en-US"/>
        </w:rPr>
        <w:t xml:space="preserve">SIM </w:t>
      </w:r>
      <w:r>
        <w:rPr>
          <w:lang w:val="en-US"/>
        </w:rPr>
        <w:t>facilitates adaptation and increases the evolvability of populations</w:t>
      </w:r>
      <w:r w:rsidR="00D303A2">
        <w:rPr>
          <w:lang w:val="en-US"/>
        </w:rPr>
        <w:t>.</w:t>
      </w:r>
      <w:r>
        <w:rPr>
          <w:lang w:val="en-US"/>
        </w:rPr>
        <w:t xml:space="preserve"> </w:t>
      </w:r>
      <w:r w:rsidR="009F66C0">
        <w:rPr>
          <w:lang w:val="en-US"/>
        </w:rPr>
        <w:t xml:space="preserve">The </w:t>
      </w:r>
      <w:r>
        <w:rPr>
          <w:lang w:val="en-US"/>
        </w:rPr>
        <w:t xml:space="preserve">next step would be to </w:t>
      </w:r>
      <w:proofErr w:type="spellStart"/>
      <w:r>
        <w:rPr>
          <w:lang w:val="en-US"/>
        </w:rPr>
        <w:t>experimentaly</w:t>
      </w:r>
      <w:proofErr w:type="spellEnd"/>
      <w:r>
        <w:rPr>
          <w:lang w:val="en-US"/>
        </w:rPr>
        <w:t xml:space="preserve"> verify our results. This can be done, for example, </w:t>
      </w:r>
      <w:r w:rsidR="00D303A2">
        <w:rPr>
          <w:lang w:val="en-US"/>
        </w:rPr>
        <w:t xml:space="preserve">with </w:t>
      </w:r>
      <w:r>
        <w:rPr>
          <w:i/>
          <w:iCs/>
          <w:lang w:val="en-US"/>
        </w:rPr>
        <w:t>E. coli</w:t>
      </w:r>
      <w:r>
        <w:rPr>
          <w:lang w:val="en-US"/>
        </w:rPr>
        <w:t>, in which one can interfere with the regulation of hypermutation by stress</w:t>
      </w:r>
      <w:r w:rsidR="00D303A2">
        <w:rPr>
          <w:lang w:val="en-US"/>
        </w:rPr>
        <w:t xml:space="preserve"> </w:t>
      </w:r>
      <w:r w:rsidR="00D303A2">
        <w:rPr>
          <w:lang w:val="en-US"/>
        </w:rPr>
        <w:fldChar w:fldCharType="begin" w:fldLock="1"/>
      </w:r>
      <w:r w:rsidR="00FB219C">
        <w:rPr>
          <w:lang w:val="en-US"/>
        </w:rPr>
        <w:instrText>ADDIN CSL_CITATION { "citationItems" : [ { "id" : "ITEM-1", "itemData" : { "DOI" : "10.1080/10409230701597741", "abstract" : "Mutation is the driving force behind many processes linked to human disease, including cancer, aging, and the evolution of drug resistance. Mutations have traditionally been considered the inevitable consequence of replicating large genomes with polymerases of finite fidelity. Observations over the past several decades, however, have led to a new perspective on the process of mutagenesis. It has become clear that, under some circumstances, mutagenesis is a regulated process that requires the induction of pro-mutagenic enzymes and that, at least in bacteria, this induction may facilitate evolution. Herein, we review what is known about induced mutagenesis in bacteria as well as evidence that it contributes to the evolution of antibiotic resistance. Finally, we discuss the possibility that components of induced mutation pathways might be targeted for inhibition as a novel therapeutic strategy to prevent the evolution of antibiotic resistance.", "author" : [ { "dropping-particle" : "", "family" : "Cirz", "given" : "Ryan T.", "non-dropping-particle" : "", "parse-names" : false, "suffix" : "" }, { "dropping-particle" : "", "family" : "Romesberg", "given" : "Floyd E.", "non-dropping-particle" : "", "parse-names" : false, "suffix" : "" } ], "container-title" : "Critical reviews in biochemistry and molecular biology", "id" : "ITEM-1", "issue" : "5", "issued" : { "date-parts" : [ [ "2007" ] ] }, "page" : "341-54", "title" : "Controlling mutation: intervening in evolution as a therapeutic strategy.", "type" : "article-journal", "volume" : "42" }, "uris" : [ "http://www.mendeley.com/documents/?uuid=39c629ad-ad0e-42b2-b298-d1f433c1322f" ] } ], "mendeley" : { "previouslyFormattedCitation" : "[15]" }, "properties" : { "noteIndex" : 0 }, "schema" : "https://github.com/citation-style-language/schema/raw/master/csl-citation.json" }</w:instrText>
      </w:r>
      <w:r w:rsidR="00D303A2">
        <w:rPr>
          <w:lang w:val="en-US"/>
        </w:rPr>
        <w:fldChar w:fldCharType="separate"/>
      </w:r>
      <w:r w:rsidR="009F66C0" w:rsidRPr="009F66C0">
        <w:rPr>
          <w:noProof/>
          <w:lang w:val="en-US"/>
        </w:rPr>
        <w:t>[15]</w:t>
      </w:r>
      <w:r w:rsidR="00D303A2">
        <w:rPr>
          <w:lang w:val="en-US"/>
        </w:rPr>
        <w:fldChar w:fldCharType="end"/>
      </w:r>
      <w:r>
        <w:rPr>
          <w:lang w:val="en-US"/>
        </w:rPr>
        <w:t xml:space="preserve">. </w:t>
      </w:r>
      <w:r w:rsidR="005B24C2">
        <w:rPr>
          <w:lang w:val="en-US"/>
        </w:rPr>
        <w:t>I</w:t>
      </w:r>
      <w:r>
        <w:rPr>
          <w:lang w:val="en-US"/>
        </w:rPr>
        <w:t>f</w:t>
      </w:r>
      <w:r w:rsidR="009F66C0">
        <w:rPr>
          <w:lang w:val="en-US"/>
        </w:rPr>
        <w:t xml:space="preserve"> an experimental </w:t>
      </w:r>
      <w:r>
        <w:rPr>
          <w:lang w:val="en-US"/>
        </w:rPr>
        <w:t>population evolve</w:t>
      </w:r>
      <w:r w:rsidR="00FE41B4">
        <w:rPr>
          <w:lang w:val="en-US"/>
        </w:rPr>
        <w:t xml:space="preserve">s </w:t>
      </w:r>
      <w:r w:rsidR="009F66C0">
        <w:rPr>
          <w:lang w:val="en-US"/>
        </w:rPr>
        <w:t>under specific conditions such as described in our model</w:t>
      </w:r>
      <w:r>
        <w:rPr>
          <w:lang w:val="en-US"/>
        </w:rPr>
        <w:t xml:space="preserve">, </w:t>
      </w:r>
      <w:r w:rsidR="009F66C0">
        <w:rPr>
          <w:lang w:val="en-US"/>
        </w:rPr>
        <w:t xml:space="preserve">it will be possible to </w:t>
      </w:r>
      <w:r w:rsidR="005B24C2">
        <w:rPr>
          <w:lang w:val="en-US"/>
        </w:rPr>
        <w:t xml:space="preserve">measure the adaptation time with and without </w:t>
      </w:r>
      <w:r w:rsidR="00E11936">
        <w:rPr>
          <w:lang w:val="en-US"/>
        </w:rPr>
        <w:t xml:space="preserve">SIM </w:t>
      </w:r>
      <w:r w:rsidR="005B24C2">
        <w:rPr>
          <w:lang w:val="en-US"/>
        </w:rPr>
        <w:t>and compare it to</w:t>
      </w:r>
      <w:r w:rsidR="009F66C0">
        <w:rPr>
          <w:lang w:val="en-US"/>
        </w:rPr>
        <w:t xml:space="preserve"> our analytical approximations.</w:t>
      </w:r>
    </w:p>
    <w:p w:rsidR="009F66C0" w:rsidRPr="00F650EA" w:rsidRDefault="009F66C0" w:rsidP="00E11936">
      <w:pPr>
        <w:ind w:firstLine="0"/>
        <w:rPr>
          <w:lang w:val="en-US"/>
        </w:rPr>
      </w:pPr>
      <w:r>
        <w:rPr>
          <w:lang w:val="en-US"/>
        </w:rPr>
        <w:t>C</w:t>
      </w:r>
      <w:r w:rsidRPr="00BA5858">
        <w:rPr>
          <w:lang w:val="en-US"/>
        </w:rPr>
        <w:t>omplex traits, c</w:t>
      </w:r>
      <w:r>
        <w:rPr>
          <w:lang w:val="en-US"/>
        </w:rPr>
        <w:t>oded by multiple genes, present</w:t>
      </w:r>
      <w:r w:rsidRPr="00BA5858">
        <w:rPr>
          <w:lang w:val="en-US"/>
        </w:rPr>
        <w:t xml:space="preserve"> an open evolutionary question, first described by Sewall Wright in 1931</w:t>
      </w:r>
      <w:r>
        <w:rPr>
          <w:lang w:val="en-US"/>
        </w:rPr>
        <w:t xml:space="preserve">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sidRPr="00BA5858">
        <w:rPr>
          <w:lang w:val="en-US"/>
        </w:rPr>
        <w:t xml:space="preserve">: </w:t>
      </w:r>
      <w:r w:rsidRPr="00ED18BD">
        <w:rPr>
          <w:i/>
          <w:iCs/>
          <w:lang w:val="en-US"/>
        </w:rPr>
        <w:t>if different alleles are separately deleterious but jointly advantageous, how can a population evolve from one co-adapted gene complex to a better one?</w:t>
      </w:r>
      <w:r>
        <w:rPr>
          <w:lang w:val="en-US"/>
        </w:rPr>
        <w:t xml:space="preserve"> Wright suggested the "shifting-balance theory of evolution"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Pr>
          <w:lang w:val="en-US"/>
        </w:rPr>
        <w:t xml:space="preserve">. His solution is valid </w:t>
      </w:r>
      <w:r>
        <w:rPr>
          <w:lang w:val="en-US"/>
        </w:rPr>
        <w:fldChar w:fldCharType="begin" w:fldLock="1"/>
      </w:r>
      <w:r w:rsidR="00FB219C">
        <w:rPr>
          <w:lang w:val="en-US"/>
        </w:rPr>
        <w:instrText>ADDIN CSL_CITATION { "citationItems" : [ { "id" : "ITEM-1", "itemData" : { "DOI" : "10.2307/2409403",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"3" ] ] }, "page" : "233",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"DOI" : "10.1111/j.0014-3820.2000.tb00035.x", "author" : [ { "dropping-particle" : "", "family" : "Peck", "given" : "Steven L", "non-dropping-particle" : "", "parse-names" : false, "suffix" : "" }, { "dropping-particle" : "", "family" : "Ellner", "given" : "Stephen P", "non-dropping-particle" : "", "parse-names" : false, "suffix" : "" }, { "dropping-particle" : "", "family" : "Gould", "given" : "Fred",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"[17\u201319]" }, "properties" : { "noteIndex" : 0 }, "schema" : "https://github.com/citation-style-language/schema/raw/master/csl-citation.json" }</w:instrText>
      </w:r>
      <w:r>
        <w:rPr>
          <w:lang w:val="en-US"/>
        </w:rPr>
        <w:fldChar w:fldCharType="separate"/>
      </w:r>
      <w:r w:rsidRPr="009F66C0">
        <w:rPr>
          <w:noProof/>
          <w:lang w:val="en-US"/>
        </w:rPr>
        <w:t>[17</w:t>
      </w:r>
      <w:r w:rsidRPr="009F66C0">
        <w:rPr>
          <w:rFonts w:ascii="Arial" w:hAnsi="Arial" w:cs="Arial"/>
          <w:noProof/>
          <w:lang w:val="en-US"/>
        </w:rPr>
        <w:t>–</w:t>
      </w:r>
      <w:r w:rsidRPr="009F66C0">
        <w:rPr>
          <w:noProof/>
          <w:lang w:val="en-US"/>
        </w:rPr>
        <w:t>19]</w:t>
      </w:r>
      <w:r>
        <w:rPr>
          <w:lang w:val="en-US"/>
        </w:rPr>
        <w:fldChar w:fldCharType="end"/>
      </w:r>
      <w:r>
        <w:rPr>
          <w:lang w:val="en-US"/>
        </w:rPr>
        <w:t xml:space="preserve"> but is possibly limited to specific parameter ranges </w:t>
      </w:r>
      <w:r>
        <w:rPr>
          <w:lang w:val="en-US"/>
        </w:rPr>
        <w:fldChar w:fldCharType="begin" w:fldLock="1"/>
      </w:r>
      <w:r w:rsidR="00FB219C">
        <w:rPr>
          <w:lang w:val="en-US"/>
        </w:rPr>
        <w:instrText>ADDIN CSL_CITATION { "citationItems" : [ { "id" : "ITEM-1", "itemData" : { "DOI" : "10.2307/2410004",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"Francisco B.-G.", "non-dropping-particle" : "", "parse-names" : false, "suffix" : "" }, { "dropping-particle" : "", "family" : "Tonsor", "given" : "Stephen J", "non-dropping-particle" : "", "parse-names" : false, "suffix" : "" } ], "container-title" : "Evolution", "id" : "ITEM-1", "issue" : "1", "issued" : { "date-parts" : [ [ "1994", "2" ] ] }, "page" : "69", "title" : "A Simulation of Wright's Shifting-Balance Process: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"ITEM-3", "issue" : "1", "issued" : { "date-parts" : [ [ "2000", "2" ] ] }, "page" : "306-317", "title" : "Is Wright's shifting balance process important in evolution?", "type" : "article-journal", "volume" : "54" }, "uris" : [ "http://www.mendeley.com/documents/?uuid=bfc90c03-d5e0-414d-a8c7-d6840ae8d2fd" ] }, { "id" : "ITEM-4", "itemData" : { "DOI" : "10.1016/S0169-5347(00)01930-3",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"Patrick C", "non-dropping-particle" : "", "parse-names" : false, "suffix" : "" } ], "container-title" : "Trends in Ecology &amp; Evolution", "id" : "ITEM-4", "issue" : "9", "issued" : { "date-parts" : [ [ "2000", "9" ] ] }, "page" : "347-348", "title" : "The exquisite corpse: a shifting view of the shifting balance", "type" : "article-journal", "volume" : "15" }, "uris" : [ "http://www.mendeley.com/documents/?uuid=b48f5779-e3ce-4778-a096-b532180cbb17" ] } ], "mendeley" : { "previouslyFormattedCitation" : "[20\u201323]" }, "properties" : { "noteIndex" : 0 }, "schema" : "https://github.com/citation-style-language/schema/raw/master/csl-citation.json" }</w:instrText>
      </w:r>
      <w:r>
        <w:rPr>
          <w:lang w:val="en-US"/>
        </w:rPr>
        <w:fldChar w:fldCharType="separate"/>
      </w:r>
      <w:r w:rsidR="002B576C" w:rsidRPr="002B576C">
        <w:rPr>
          <w:noProof/>
          <w:lang w:val="en-US"/>
        </w:rPr>
        <w:t>[20</w:t>
      </w:r>
      <w:r w:rsidR="002B576C" w:rsidRPr="002B576C">
        <w:rPr>
          <w:rFonts w:ascii="Arial" w:hAnsi="Arial" w:cs="Arial"/>
          <w:noProof/>
          <w:lang w:val="en-US"/>
        </w:rPr>
        <w:t>–</w:t>
      </w:r>
      <w:r w:rsidR="002B576C" w:rsidRPr="002B576C">
        <w:rPr>
          <w:noProof/>
          <w:lang w:val="en-US"/>
        </w:rPr>
        <w:t>23]</w:t>
      </w:r>
      <w:r>
        <w:rPr>
          <w:lang w:val="en-US"/>
        </w:rPr>
        <w:fldChar w:fldCharType="end"/>
      </w:r>
      <w:r>
        <w:rPr>
          <w:lang w:val="en-US"/>
        </w:rPr>
        <w:t xml:space="preserve">. As a result, other mechanisms to solve the problem were provided </w:t>
      </w:r>
      <w:r>
        <w:rPr>
          <w:lang w:val="en-US"/>
        </w:rPr>
        <w:fldChar w:fldCharType="begin" w:fldLock="1"/>
      </w:r>
      <w:r w:rsidR="00FB219C">
        <w:rPr>
          <w:lang w:val="en-US"/>
        </w:rPr>
        <w:instrText>ADDIN CSL_CITATION { "citationItems" : [ { "id" : "ITEM-1", "itemData" : { "DOI" : "10.2307/2410335", "abstract" : "The increase in phenotypic variance that occurs in some populations as a result of bottlenecks and founder events can cause a dramatic increase in the probability of a peak shift from one adaptive state to another. Periods of small population size allow drift in the amount of phenotypic variance. Increases in phenotypic variance, coupled with a constant individual fitness function with multiple peaks, can cause the mean fitness landscape to change from bimodal to unimodal, thereby allowing the population's mean phenotype to change deterministically by selection. As the amount of phenotypic variance is returned to an equilibrium state, the multiple peaks reemerge, but the population has moved from one stable state to another. These variance-induced peak shifts allow punctuational evolution from one peak to another at a rate that can be much higher than that predicted by Wright's shifting-balance process alone.", "author" : [ { "dropping-particle" : "", "family" : "Whitlock", "given" : "Michael C.", "non-dropping-particle" : "", "parse-names" : false, "suffix" : "" } ], "container-title" : "Evolution", "id" : "ITEM-1", "issue" : "2", "issued" : { "date-parts" : [ [ "1995", "4" ] ] }, "page" : "252", "title" : "Variance-Induced Peak Shifts", "type" : "article-journal", "volume" : "49" }, "uris" : [ "http://www.mendeley.com/documents/?uuid=9677a331-0ab6-445a-9ebb-7dd74f04895d" ] }, { "id" : "ITEM-2", "itemData" : { "DOI" : "10.2307/2411033", "abstract" : "Two similar evolutionary theories, the shifting balance theory and founder-flush models, invoke random genetic drift to allow evolution on complex adaptive landscapes. These models, in their usual incarnations, deal with fitness as a static entity, and the probability of transition from one form to another is predicted to be quite small by analysis of these models. Fitness itself can change, however, and the amount of change in the parameters of the fitness functions required to allow deterministic evolution to new adaptive peaks is very small. The probability of environmental changes sufficient to allow substantial morphological evolution or reproductive isolation is large relative to the probability that similar changes could occur by processes requiring genetic drift, even with very small population sizes. The rapid evolution or speciation following a population founding event is more closely linked with environmental changes than genetic drift.", "author" : [ { "dropping-particle" : "", "family" : "Whitlock", "given" : "Michael C.", "non-dropping-particle" : "", "parse-names" : false, "suffix" : "" } ], "container-title" : "Evolution", "id" : "ITEM-2", "issue" : "4", "issued" : { "date-parts" : [ [ "1997", "8" ] ] }, "page" : "1044", "title" : "Founder Effects and Peak Shifts Without Genetic Drift: Adaptive Peak Shifts Occur Easily When Environments Fluctuate Slightly", "type" : "article-journal", "volume" : "51" }, "uris" : [ "http://www.mendeley.com/documents/?uuid=48fba2e5-f15a-4da5-9774-8911ec3ca826" ] }, { "id" : "ITEM-3", "itemData" : { "DOI" : "10.1016/S0040-5809(02)00011-4", "abstract" : "The problem of moving from one coadapted gene complex to a better one can be divided into two steps: first the advantageous combination has to appear and then it has to take over the population. Selection can have contrasting effects on the two stages. When selection is weak intermediate forms are frequent, and the advantageous combination appears easily. Spreading of that advantageous combination, on the other hand, tends to be hard, as recombination acts to break it. The opposite is true when selection is strong. Spreading is easier, but if selection is also strong against the intermediate forms, the appearance of the beneficial combination becomes an extremely rare event. This inherent contrast in the optimal conditions for the two stages raises the possibility that proximity of areas differing in the intensity of selection may significantly shorten the expected waiting time for a peak shift. We studied this phenomenon in a haploid two-locus diallelic model of two neighboring subpopulations. Our results show that limited migration between the two areas might shorten the waiting time for a peak shift by orders of magnitude in comparison with either complete isolation or complete mixing. Implications for peripheral evolution and speciation are discussed.", "author" : [ { "dropping-particle" : "", "family" : "Hadany", "given" : "Lilach", "non-dropping-particle" : "", "parse-names" : false, "suffix" : "" } ], "container-title" : "Theoretical Population Biology", "id" : "ITEM-3", "issue" : "1", "issued" : { "date-parts" : [ [ "2003", "2" ] ] }, "page" : "41-51", "title" : "Adaptive peak shifts in a heterogenous environment", "type" : "article-journal", "volume" : "63" }, "uris" : [ "http://www.mendeley.com/documents/?uuid=e48413a3-7f71-4094-aced-178c92e4447f" ] }, { "id" : "ITEM-4", "itemData" : { "DOI" : "10.1046/j.1420-9101.2003.00586.x", "abstract" : "A negative correlation between fitness and recombination rates seems to exist in various organisms. In this article we suggest that a correlation of that kind may play an important role in the evolution of complex traits. We study the effects of such fitness-associated recombination (FAR) in a simple two-locus deterministic model, as well as in a multi-loci NK rugged adaptive landscape. In both models studied, FAR results in faster adaptation and higher average population fitness, compared with uniform-rate recombination.", "author" : [ { "dropping-particle" : "", "family" : "Hadany", "given" : "Lilach", "non-dropping-particle" : "", "parse-names" : false, "suffix" : "" }, { "dropping-particle" : "", "family" : "Beker", "given" : "Tuvik", "non-dropping-particle" : "", "parse-names" : false, "suffix" : "" } ], "container-title" : "Journal of Evolutionary Biology", "id" : "ITEM-4", "issue" : "5", "issued" : { "date-parts" : [ [ "2003", "9" ] ] }, "page" : "862-870", "title" : "Fitness-associated recombination on rugged adaptive landscapes", "type" : "article-journal", "volume" : "16" }, "uris" : [ "http://www.mendeley.com/documents/?uuid=a73c2de4-f081-4ce5-b626-a1c3730364a0" ] }, { "id" : "ITEM-5", "itemData" : { "DOI" : "10.1016/j.tpb.2009.02.006", "abstract" : "Complex traits often involve interactions between different genetic loci. This can lead to sign epistasis, whereby mutations that are individually deleterious or neutral combine to confer a fitness benefit. In order to acquire the beneficial genotype, an asexual population must cross a fitness valley or plateau by first acquiring the deleterious or neutral intermediates. Here, we present a complete, intuitive theoretical description of the valley-crossing process across the full spectrum of possible parameter regimes. We calculate the rate at which a population crosses a fitness valley or plateau of arbitrary width, as a function of the mutation rates, the population size, and the fitnesses of the intermediates. We find that when intermediates are close to neutral, a large population can cross even wide fitness valleys remarkably quickly, so that valley-crossing dynamics may be common even when mutations that directly increase fitness are also possible. Thus the evolutionary dynamics of large populations can be sensitive to the structure of an extended region of the fitness landscape - the population may not take directly uphill paths in favor of paths across valleys and plateaus that lead eventually to fitter genotypes. In smaller populations, we find that below a threshold size, which depends on the width of the fitness valley and the strength of selection against intermediate genotypes, valley-crossing is much less likely and hence the evolutionary dynamics are less influenced by distant regions of the fitness landscape.", "author" : [ { "dropping-particle" : "", "family" : "Weissman", "given" : "Daniel B.", "non-dropping-particle" : "", "parse-names" : false, "suffix" : "" }, { "dropping-particle" : "", "family" : "Desai", "given" : "Michael M", "non-dropping-particle" : "", "parse-names" : false, "suffix" : "" }, { "dropping-particle" : "", "family" : "Fisher", "given" : "Daniel S.", "non-dropping-particle" : "", "parse-names" : false, "suffix" : "" }, { "dropping-particle" : "", "family" : "Feldman", "given" : "Marcus W.", "non-dropping-particle" : "", "parse-names" : false, "suffix" : "" } ], "container-title" : "Theoretical population biology", "id" : "ITEM-5", "issue" : "4", "issued" : { "date-parts" : [ [ "2009", "6" ] ] }, "page" : "286-300", "publisher" : "Elsevier Inc.", "title" : "The rate at which asexual populations cross fitness valleys.", "type" : "article-journal", "volume" : "75" }, "uris" : [ "http://www.mendeley.com/documents/?uuid=bee6ce89-ea59-4b39-a20c-ad9a53ae049d" ] } ], "mendeley" : { "previouslyFormattedCitation" : "[24\u201328]" }, "properties" : { "noteIndex" : 0 }, "schema" : "https://github.com/citation-style-language/schema/raw/master/csl-citation.json" }</w:instrText>
      </w:r>
      <w:r>
        <w:rPr>
          <w:lang w:val="en-US"/>
        </w:rPr>
        <w:fldChar w:fldCharType="separate"/>
      </w:r>
      <w:r w:rsidR="00082550" w:rsidRPr="00082550">
        <w:rPr>
          <w:noProof/>
          <w:lang w:val="en-US"/>
        </w:rPr>
        <w:t>[24</w:t>
      </w:r>
      <w:r w:rsidR="00082550" w:rsidRPr="00082550">
        <w:rPr>
          <w:rFonts w:ascii="Arial" w:hAnsi="Arial" w:cs="Arial"/>
          <w:noProof/>
          <w:lang w:val="en-US"/>
        </w:rPr>
        <w:t>–</w:t>
      </w:r>
      <w:r w:rsidR="00082550" w:rsidRPr="00082550">
        <w:rPr>
          <w:noProof/>
          <w:lang w:val="en-US"/>
        </w:rPr>
        <w:t>28]</w:t>
      </w:r>
      <w:r>
        <w:rPr>
          <w:lang w:val="en-US"/>
        </w:rPr>
        <w:fldChar w:fldCharType="end"/>
      </w:r>
      <w:r>
        <w:rPr>
          <w:lang w:val="en-US"/>
        </w:rPr>
        <w:t xml:space="preserve">. This work </w:t>
      </w:r>
      <w:r w:rsidR="00E11936">
        <w:rPr>
          <w:lang w:val="en-US"/>
        </w:rPr>
        <w:t xml:space="preserve">presents </w:t>
      </w:r>
      <w:proofErr w:type="gramStart"/>
      <w:r w:rsidR="00E11936">
        <w:rPr>
          <w:lang w:val="en-US"/>
        </w:rPr>
        <w:t xml:space="preserve">SIM </w:t>
      </w:r>
      <w:r w:rsidR="00E11936">
        <w:rPr>
          <w:lang w:val="en-US"/>
        </w:rPr>
        <w:t xml:space="preserve"> as</w:t>
      </w:r>
      <w:proofErr w:type="gramEnd"/>
      <w:r w:rsidR="00E11936">
        <w:rPr>
          <w:lang w:val="en-US"/>
        </w:rPr>
        <w:t xml:space="preserve"> </w:t>
      </w:r>
      <w:r>
        <w:rPr>
          <w:lang w:val="en-US"/>
        </w:rPr>
        <w:t>another mechanism that can help resolve this century old problem.</w:t>
      </w:r>
    </w:p>
    <w:p w:rsidR="003277CF" w:rsidRPr="00FE41B4" w:rsidRDefault="00CB0B5A" w:rsidP="003277CF">
      <w:pPr>
        <w:pStyle w:val="Heading1"/>
        <w:rPr>
          <w:lang w:val="en-US"/>
        </w:rPr>
      </w:pPr>
      <w:r w:rsidRPr="00FE41B4">
        <w:rPr>
          <w:lang w:val="en-US"/>
        </w:rPr>
        <w:t>Acknowledgments</w:t>
      </w:r>
    </w:p>
    <w:p w:rsidR="005B24C2" w:rsidRDefault="00431366" w:rsidP="005B24C2">
      <w:pPr>
        <w:spacing w:line="480" w:lineRule="auto"/>
        <w:ind w:firstLine="284"/>
      </w:pPr>
      <w:r w:rsidRPr="00FE41B4">
        <w:rPr>
          <w:lang w:val="en-US"/>
        </w:rPr>
        <w:t xml:space="preserve">The work </w:t>
      </w:r>
      <w:r w:rsidR="005B24C2" w:rsidRPr="00FE41B4">
        <w:t>was supported in part by the Israel Science Foundation 840/08 (L.H.) and by Marie Curie reintegration grant 2007-224866 (L.H.).</w:t>
      </w:r>
    </w:p>
    <w:p w:rsidR="001F1352" w:rsidRDefault="00CB0B5A" w:rsidP="00AE4CC8">
      <w:pPr>
        <w:pStyle w:val="Heading1"/>
        <w:rPr>
          <w:lang w:val="en-US"/>
        </w:rPr>
      </w:pPr>
      <w:r>
        <w:rPr>
          <w:lang w:val="en-US"/>
        </w:rPr>
        <w:lastRenderedPageBreak/>
        <w:t xml:space="preserve">Data </w:t>
      </w:r>
      <w:proofErr w:type="spellStart"/>
      <w:r w:rsidR="00AE4CC8">
        <w:rPr>
          <w:lang w:val="en-US"/>
        </w:rPr>
        <w:t>a</w:t>
      </w:r>
      <w:r>
        <w:rPr>
          <w:lang w:val="en-US"/>
        </w:rPr>
        <w:t>ccessability</w:t>
      </w:r>
      <w:proofErr w:type="spellEnd"/>
    </w:p>
    <w:p w:rsidR="001F1352" w:rsidRPr="003D35E9" w:rsidRDefault="00F16DA0" w:rsidP="00F16DA0">
      <w:pPr>
        <w:pStyle w:val="Firstparagraph"/>
        <w:rPr>
          <w:lang w:val="en-US"/>
        </w:rPr>
      </w:pPr>
      <w:r>
        <w:t>T</w:t>
      </w:r>
      <w:r w:rsidR="00FE41B4">
        <w:t xml:space="preserve">he simulated data </w:t>
      </w:r>
      <w:r w:rsidR="00431366">
        <w:t>and</w:t>
      </w:r>
      <w:r w:rsidR="00F73F5C">
        <w:t xml:space="preserve"> the </w:t>
      </w:r>
      <w:r>
        <w:t>Python</w:t>
      </w:r>
      <w:r w:rsidR="00F73F5C">
        <w:t xml:space="preserve"> code used to analyse </w:t>
      </w:r>
      <w:r w:rsidR="00FE41B4">
        <w:t xml:space="preserve">it were deposited on </w:t>
      </w:r>
      <w:proofErr w:type="spellStart"/>
      <w:r w:rsidR="00FE41B4" w:rsidRPr="00FE41B4">
        <w:rPr>
          <w:highlight w:val="yellow"/>
        </w:rPr>
        <w:t>FigShare</w:t>
      </w:r>
      <w:proofErr w:type="spellEnd"/>
      <w:r w:rsidR="00FE41B4" w:rsidRPr="00FE41B4">
        <w:rPr>
          <w:highlight w:val="yellow"/>
        </w:rPr>
        <w:t xml:space="preserve"> </w:t>
      </w:r>
      <w:r w:rsidR="00FE41B4" w:rsidRPr="00FE41B4">
        <w:rPr>
          <w:rFonts w:ascii="Arial" w:hAnsi="Arial" w:cs="Arial"/>
          <w:highlight w:val="yellow"/>
        </w:rPr>
        <w:t>…</w:t>
      </w:r>
    </w:p>
    <w:p w:rsidR="003277CF" w:rsidRDefault="003277CF" w:rsidP="003277CF">
      <w:pPr>
        <w:pStyle w:val="Heading1"/>
        <w:rPr>
          <w:lang w:val="en-US"/>
        </w:rPr>
      </w:pPr>
      <w:r>
        <w:rPr>
          <w:lang w:val="en-US"/>
        </w:rPr>
        <w:t>References</w:t>
      </w:r>
    </w:p>
    <w:p w:rsidR="00FB219C" w:rsidRPr="00FB219C" w:rsidRDefault="00127E33">
      <w:pPr>
        <w:pStyle w:val="NormalWeb"/>
        <w:ind w:left="640" w:hanging="640"/>
        <w:divId w:val="1346244422"/>
        <w:rPr>
          <w:rFonts w:ascii="cmr10" w:hAnsi="cmr10"/>
          <w:noProof/>
          <w:sz w:val="20"/>
        </w:rPr>
      </w:pPr>
      <w:r>
        <w:fldChar w:fldCharType="begin" w:fldLock="1"/>
      </w:r>
      <w:r>
        <w:instrText xml:space="preserve">ADDIN Mendeley Bibliography CSL_BIBLIOGRAPHY </w:instrText>
      </w:r>
      <w:r>
        <w:fldChar w:fldCharType="separate"/>
      </w:r>
      <w:r w:rsidR="00FB219C" w:rsidRPr="00FB219C">
        <w:rPr>
          <w:rFonts w:ascii="cmr10" w:hAnsi="cmr10"/>
          <w:noProof/>
          <w:sz w:val="20"/>
        </w:rPr>
        <w:t xml:space="preserve">1 </w:t>
      </w:r>
      <w:r w:rsidR="00FB219C" w:rsidRPr="00FB219C">
        <w:rPr>
          <w:rFonts w:ascii="cmr10" w:hAnsi="cmr10"/>
          <w:noProof/>
          <w:sz w:val="20"/>
        </w:rPr>
        <w:tab/>
        <w:t xml:space="preserve">Galhardo, R. S., Hastings, P. J. &amp; Rosenberg, S. M. 2007 Mutation as a stress response and the regulation of evolvability. </w:t>
      </w:r>
      <w:r w:rsidR="00FB219C" w:rsidRPr="00FB219C">
        <w:rPr>
          <w:rFonts w:ascii="cmr10" w:hAnsi="cmr10"/>
          <w:i/>
          <w:iCs/>
          <w:noProof/>
          <w:sz w:val="20"/>
        </w:rPr>
        <w:t>Crit. Rev. Biochem. Mol. Biol.</w:t>
      </w:r>
      <w:r w:rsidR="00FB219C" w:rsidRPr="00FB219C">
        <w:rPr>
          <w:rFonts w:ascii="cmr10" w:hAnsi="cmr10"/>
          <w:noProof/>
          <w:sz w:val="20"/>
        </w:rPr>
        <w:t xml:space="preserve"> </w:t>
      </w:r>
      <w:r w:rsidR="00FB219C" w:rsidRPr="00FB219C">
        <w:rPr>
          <w:rFonts w:ascii="cmr10" w:hAnsi="cmr10"/>
          <w:b/>
          <w:bCs/>
          <w:noProof/>
          <w:sz w:val="20"/>
        </w:rPr>
        <w:t>42</w:t>
      </w:r>
      <w:r w:rsidR="00FB219C" w:rsidRPr="00FB219C">
        <w:rPr>
          <w:rFonts w:ascii="cmr10" w:hAnsi="cmr10"/>
          <w:noProof/>
          <w:sz w:val="20"/>
        </w:rPr>
        <w:t>, 399–435. (doi:10.1080/10409230701648502)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 </w:t>
      </w:r>
      <w:r w:rsidRPr="00FB219C">
        <w:rPr>
          <w:rFonts w:ascii="cmr10" w:hAnsi="cmr10"/>
          <w:noProof/>
          <w:sz w:val="20"/>
        </w:rPr>
        <w:tab/>
        <w:t xml:space="preserve">Sharp, N. P. &amp; Agrawal, A. F. 2012 Evidence for elevated mutation rates in low-quality genotypes. </w:t>
      </w:r>
      <w:r w:rsidRPr="00FB219C">
        <w:rPr>
          <w:rFonts w:ascii="cmr10" w:hAnsi="cmr10"/>
          <w:i/>
          <w:iCs/>
          <w:noProof/>
          <w:sz w:val="20"/>
        </w:rPr>
        <w:t>Proc. Natl. Acad. Sci. US. A.</w:t>
      </w:r>
      <w:r w:rsidRPr="00FB219C">
        <w:rPr>
          <w:rFonts w:ascii="cmr10" w:hAnsi="cmr10"/>
          <w:noProof/>
          <w:sz w:val="20"/>
        </w:rPr>
        <w:t xml:space="preserve"> </w:t>
      </w:r>
      <w:r w:rsidRPr="00FB219C">
        <w:rPr>
          <w:rFonts w:ascii="cmr10" w:hAnsi="cmr10"/>
          <w:b/>
          <w:bCs/>
          <w:noProof/>
          <w:sz w:val="20"/>
        </w:rPr>
        <w:t>109</w:t>
      </w:r>
      <w:r w:rsidRPr="00FB219C">
        <w:rPr>
          <w:rFonts w:ascii="cmr10" w:hAnsi="cmr10"/>
          <w:noProof/>
          <w:sz w:val="20"/>
        </w:rPr>
        <w:t>, 6142–6. (doi:10.1073/pnas.1118918109)</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3 </w:t>
      </w:r>
      <w:r w:rsidRPr="00FB219C">
        <w:rPr>
          <w:rFonts w:ascii="cmr10" w:hAnsi="cmr10"/>
          <w:noProof/>
          <w:sz w:val="20"/>
        </w:rPr>
        <w:tab/>
        <w:t xml:space="preserve">MacLean, R. C., Torres-Barceló, C. &amp; Moxon, R. 2013 Evaluating evolutionary models of stress-induced mutagenesis in bacteria. </w:t>
      </w:r>
      <w:r w:rsidRPr="00FB219C">
        <w:rPr>
          <w:rFonts w:ascii="cmr10" w:hAnsi="cmr10"/>
          <w:i/>
          <w:iCs/>
          <w:noProof/>
          <w:sz w:val="20"/>
        </w:rPr>
        <w:t>Nat. Rev. Genet.</w:t>
      </w:r>
      <w:r w:rsidRPr="00FB219C">
        <w:rPr>
          <w:rFonts w:ascii="cmr10" w:hAnsi="cmr10"/>
          <w:noProof/>
          <w:sz w:val="20"/>
        </w:rPr>
        <w:t xml:space="preserve"> </w:t>
      </w:r>
      <w:r w:rsidRPr="00FB219C">
        <w:rPr>
          <w:rFonts w:ascii="cmr10" w:hAnsi="cmr10"/>
          <w:b/>
          <w:bCs/>
          <w:noProof/>
          <w:sz w:val="20"/>
        </w:rPr>
        <w:t>14</w:t>
      </w:r>
      <w:r w:rsidRPr="00FB219C">
        <w:rPr>
          <w:rFonts w:ascii="cmr10" w:hAnsi="cmr10"/>
          <w:noProof/>
          <w:sz w:val="20"/>
        </w:rPr>
        <w:t>, 221–7. (doi:10.1038/nrg3415)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4 </w:t>
      </w:r>
      <w:r w:rsidRPr="00FB219C">
        <w:rPr>
          <w:rFonts w:ascii="cmr10" w:hAnsi="cmr10"/>
          <w:noProof/>
          <w:sz w:val="20"/>
        </w:rPr>
        <w:tab/>
        <w:t xml:space="preserve">Tenaillon, O., Denamur, E. &amp; Matic, I. 2004 Evolutionary significance of stress-induced mutagenesis in bacteria. </w:t>
      </w:r>
      <w:r w:rsidRPr="00FB219C">
        <w:rPr>
          <w:rFonts w:ascii="cmr10" w:hAnsi="cmr10"/>
          <w:i/>
          <w:iCs/>
          <w:noProof/>
          <w:sz w:val="20"/>
        </w:rPr>
        <w:t>Trends. Microbiol.</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264–70. (doi:10.1016/j.tim.2004.04.002)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5 </w:t>
      </w:r>
      <w:r w:rsidRPr="00FB219C">
        <w:rPr>
          <w:rFonts w:ascii="cmr10" w:hAnsi="cmr10"/>
          <w:noProof/>
          <w:sz w:val="20"/>
        </w:rPr>
        <w:tab/>
        <w:t xml:space="preserve">Rosenberg, S. M., Shee, C., Frisch, R. L. &amp; Hastings, P. J. 2012 Stress-induced mutation via DNA breaks in Escherichia coli: A molecular mechanism with implications for evolution and medicine. </w:t>
      </w:r>
      <w:r w:rsidRPr="00FB219C">
        <w:rPr>
          <w:rFonts w:ascii="cmr10" w:hAnsi="cmr10"/>
          <w:i/>
          <w:iCs/>
          <w:noProof/>
          <w:sz w:val="20"/>
        </w:rPr>
        <w:t>Bioessays.</w:t>
      </w:r>
      <w:r w:rsidRPr="00FB219C">
        <w:rPr>
          <w:rFonts w:ascii="cmr10" w:hAnsi="cmr10"/>
          <w:noProof/>
          <w:sz w:val="20"/>
        </w:rPr>
        <w:t xml:space="preserve"> , 1–8. (doi:10.1002/bies.201200050)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6 </w:t>
      </w:r>
      <w:r w:rsidRPr="00FB219C">
        <w:rPr>
          <w:rFonts w:ascii="cmr10" w:hAnsi="cmr10"/>
          <w:noProof/>
          <w:sz w:val="20"/>
        </w:rPr>
        <w:tab/>
        <w:t xml:space="preserve">Ram, Y. &amp; Hadany, L. 2012 The evolution of stress-induced hypermutation in asexual populations.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66</w:t>
      </w:r>
      <w:r w:rsidRPr="00FB219C">
        <w:rPr>
          <w:rFonts w:ascii="cmr10" w:hAnsi="cmr10"/>
          <w:noProof/>
          <w:sz w:val="20"/>
        </w:rPr>
        <w:t>, 2315–28. (doi:10.1111/j.1558-5646.2012.01576.x)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7 </w:t>
      </w:r>
      <w:r w:rsidRPr="00FB219C">
        <w:rPr>
          <w:rFonts w:ascii="cmr10" w:hAnsi="cmr10"/>
          <w:noProof/>
          <w:sz w:val="20"/>
        </w:rPr>
        <w:tab/>
        <w:t xml:space="preserve">Kibota, T. T. &amp; Lynch, M. 1996 Estimate of the genomic mutation rate deleterious to overall fitness in E. coli.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381</w:t>
      </w:r>
      <w:r w:rsidRPr="00FB219C">
        <w:rPr>
          <w:rFonts w:ascii="cmr10" w:hAnsi="cmr10"/>
          <w:noProof/>
          <w:sz w:val="20"/>
        </w:rPr>
        <w:t>, 694–6. (doi:10.1038/381694a0)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8 </w:t>
      </w:r>
      <w:r w:rsidRPr="00FB219C">
        <w:rPr>
          <w:rFonts w:ascii="cmr10" w:hAnsi="cmr10"/>
          <w:noProof/>
          <w:sz w:val="20"/>
        </w:rPr>
        <w:tab/>
        <w:t xml:space="preserve">Gordo, I., Perfeito, L. &amp; Sousa, A. 2011 Fitness effects of mutations in bacteria. </w:t>
      </w:r>
      <w:r w:rsidRPr="00FB219C">
        <w:rPr>
          <w:rFonts w:ascii="cmr10" w:hAnsi="cmr10"/>
          <w:i/>
          <w:iCs/>
          <w:noProof/>
          <w:sz w:val="20"/>
        </w:rPr>
        <w:t>J. Mol. Microbiol. Biotechnol.</w:t>
      </w:r>
      <w:r w:rsidRPr="00FB219C">
        <w:rPr>
          <w:rFonts w:ascii="cmr10" w:hAnsi="cmr10"/>
          <w:noProof/>
          <w:sz w:val="20"/>
        </w:rPr>
        <w:t xml:space="preserve"> </w:t>
      </w:r>
      <w:r w:rsidRPr="00FB219C">
        <w:rPr>
          <w:rFonts w:ascii="cmr10" w:hAnsi="cmr10"/>
          <w:b/>
          <w:bCs/>
          <w:noProof/>
          <w:sz w:val="20"/>
        </w:rPr>
        <w:t>21</w:t>
      </w:r>
      <w:r w:rsidRPr="00FB219C">
        <w:rPr>
          <w:rFonts w:ascii="cmr10" w:hAnsi="cmr10"/>
          <w:noProof/>
          <w:sz w:val="20"/>
        </w:rPr>
        <w:t>, 20–35. (doi:10.1159/000332747)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9 </w:t>
      </w:r>
      <w:r w:rsidRPr="00FB219C">
        <w:rPr>
          <w:rFonts w:ascii="cmr10" w:hAnsi="cmr10"/>
          <w:noProof/>
          <w:sz w:val="20"/>
        </w:rPr>
        <w:tab/>
        <w:t xml:space="preserve">Drake, J. W., Charlesworth, B., Charlesworth, D. &amp; Crow, J. F. 1998 Rates of spontaneous mutation. </w:t>
      </w:r>
      <w:r w:rsidRPr="00FB219C">
        <w:rPr>
          <w:rFonts w:ascii="cmr10" w:hAnsi="cmr10"/>
          <w:i/>
          <w:iCs/>
          <w:noProof/>
          <w:sz w:val="20"/>
        </w:rPr>
        <w:t>Genetics.</w:t>
      </w:r>
      <w:r w:rsidRPr="00FB219C">
        <w:rPr>
          <w:rFonts w:ascii="cmr10" w:hAnsi="cmr10"/>
          <w:noProof/>
          <w:sz w:val="20"/>
        </w:rPr>
        <w:t xml:space="preserve"> </w:t>
      </w:r>
      <w:r w:rsidRPr="00FB219C">
        <w:rPr>
          <w:rFonts w:ascii="cmr10" w:hAnsi="cmr10"/>
          <w:b/>
          <w:bCs/>
          <w:noProof/>
          <w:sz w:val="20"/>
        </w:rPr>
        <w:t>148</w:t>
      </w:r>
      <w:r w:rsidRPr="00FB219C">
        <w:rPr>
          <w:rFonts w:ascii="cmr10" w:hAnsi="cmr10"/>
          <w:noProof/>
          <w:sz w:val="20"/>
        </w:rPr>
        <w:t xml:space="preserve">, 1667–86. </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10 </w:t>
      </w:r>
      <w:r w:rsidRPr="00FB219C">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FB219C">
        <w:rPr>
          <w:rFonts w:ascii="cmr10" w:hAnsi="cmr10"/>
          <w:i/>
          <w:iCs/>
          <w:noProof/>
          <w:sz w:val="20"/>
        </w:rPr>
        <w:t>G3: Genes, Genomes, Genetics</w:t>
      </w:r>
      <w:r w:rsidRPr="00FB219C">
        <w:rPr>
          <w:rFonts w:ascii="cmr10" w:hAnsi="cmr10"/>
          <w:noProof/>
          <w:sz w:val="20"/>
        </w:rPr>
        <w:t xml:space="preserve"> </w:t>
      </w:r>
      <w:r w:rsidRPr="00FB219C">
        <w:rPr>
          <w:rFonts w:ascii="cmr10" w:hAnsi="cmr10"/>
          <w:b/>
          <w:bCs/>
          <w:noProof/>
          <w:sz w:val="20"/>
        </w:rPr>
        <w:t>1</w:t>
      </w:r>
      <w:r w:rsidRPr="00FB219C">
        <w:rPr>
          <w:rFonts w:ascii="cmr10" w:hAnsi="cmr10"/>
          <w:noProof/>
          <w:sz w:val="20"/>
        </w:rPr>
        <w:t>, 183. (doi:10.1534/g3.111.000406)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11 </w:t>
      </w:r>
      <w:r w:rsidRPr="00FB219C">
        <w:rPr>
          <w:rFonts w:ascii="cmr10" w:hAnsi="cmr10"/>
          <w:noProof/>
          <w:sz w:val="20"/>
        </w:rPr>
        <w:tab/>
        <w:t xml:space="preserve">Bjedov, I., Tenaillon, O., Gérard, B., Souza, V., Denamur, E., Radman, M., Taddei, F. &amp; Matic, I. 2003 Stress-induced mutagenesis in bacteria.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300</w:t>
      </w:r>
      <w:r w:rsidRPr="00FB219C">
        <w:rPr>
          <w:rFonts w:ascii="cmr10" w:hAnsi="cmr10"/>
          <w:noProof/>
          <w:sz w:val="20"/>
        </w:rPr>
        <w:t>, 1404–9. (doi:10.1126/science.1082240)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lastRenderedPageBreak/>
        <w:t xml:space="preserve">12 </w:t>
      </w:r>
      <w:r w:rsidRPr="00FB219C">
        <w:rPr>
          <w:rFonts w:ascii="cmr10" w:hAnsi="cmr10"/>
          <w:noProof/>
          <w:sz w:val="20"/>
        </w:rPr>
        <w:tab/>
        <w:t xml:space="preserve">Hall, L. M. C. &amp; Henderson-Begg, S. K. 2006 Hypermutable bacteria isolated from humans--a critical analysis. </w:t>
      </w:r>
      <w:r w:rsidRPr="00FB219C">
        <w:rPr>
          <w:rFonts w:ascii="cmr10" w:hAnsi="cmr10"/>
          <w:i/>
          <w:iCs/>
          <w:noProof/>
          <w:sz w:val="20"/>
        </w:rPr>
        <w:t>Microbiology</w:t>
      </w:r>
      <w:r w:rsidRPr="00FB219C">
        <w:rPr>
          <w:rFonts w:ascii="cmr10" w:hAnsi="cmr10"/>
          <w:noProof/>
          <w:sz w:val="20"/>
        </w:rPr>
        <w:t xml:space="preserve"> </w:t>
      </w:r>
      <w:r w:rsidRPr="00FB219C">
        <w:rPr>
          <w:rFonts w:ascii="cmr10" w:hAnsi="cmr10"/>
          <w:b/>
          <w:bCs/>
          <w:noProof/>
          <w:sz w:val="20"/>
        </w:rPr>
        <w:t>152</w:t>
      </w:r>
      <w:r w:rsidRPr="00FB219C">
        <w:rPr>
          <w:rFonts w:ascii="cmr10" w:hAnsi="cmr10"/>
          <w:noProof/>
          <w:sz w:val="20"/>
        </w:rPr>
        <w:t>, 2505–14. (doi:10.1099/mic.0.29079-0)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13 </w:t>
      </w:r>
      <w:r w:rsidRPr="00FB219C">
        <w:rPr>
          <w:rFonts w:ascii="cmr10" w:hAnsi="cmr10"/>
          <w:noProof/>
          <w:sz w:val="20"/>
        </w:rPr>
        <w:tab/>
        <w:t xml:space="preserve">Eshel, I. 1981 On the survival probability of a slightly advantageous mutant gene with a general distribution of progeny size - a branching process model. </w:t>
      </w:r>
      <w:r w:rsidRPr="00FB219C">
        <w:rPr>
          <w:rFonts w:ascii="cmr10" w:hAnsi="cmr10"/>
          <w:i/>
          <w:iCs/>
          <w:noProof/>
          <w:sz w:val="20"/>
        </w:rPr>
        <w:t>Journal of Mathematical Biology</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355–362. (doi:10.1007/BF00276922)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14 </w:t>
      </w:r>
      <w:r w:rsidRPr="00FB219C">
        <w:rPr>
          <w:rFonts w:ascii="cmr10" w:hAnsi="cmr10"/>
          <w:noProof/>
          <w:sz w:val="20"/>
        </w:rPr>
        <w:tab/>
        <w:t xml:space="preserve">Taddei, F., Radman, M., Maynard Smith, J., Toupance, B., Gouyon, P.-H. &amp; Godelle, B. 1997 Role of mutator alleles in adaptive evolution.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387</w:t>
      </w:r>
      <w:r w:rsidRPr="00FB219C">
        <w:rPr>
          <w:rFonts w:ascii="cmr10" w:hAnsi="cmr10"/>
          <w:noProof/>
          <w:sz w:val="20"/>
        </w:rPr>
        <w:t>, 700–2. (doi:10.1038/42696)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15 </w:t>
      </w:r>
      <w:r w:rsidRPr="00FB219C">
        <w:rPr>
          <w:rFonts w:ascii="cmr10" w:hAnsi="cmr10"/>
          <w:noProof/>
          <w:sz w:val="20"/>
        </w:rPr>
        <w:tab/>
        <w:t xml:space="preserve">Cirz, R. T. &amp; Romesberg, F. E. 2007 Controlling mutation: intervening in evolution as a therapeutic strategy. </w:t>
      </w:r>
      <w:r w:rsidRPr="00FB219C">
        <w:rPr>
          <w:rFonts w:ascii="cmr10" w:hAnsi="cmr10"/>
          <w:i/>
          <w:iCs/>
          <w:noProof/>
          <w:sz w:val="20"/>
        </w:rPr>
        <w:t>Crit. Rev. Biochem. Mol. Biol.</w:t>
      </w:r>
      <w:r w:rsidRPr="00FB219C">
        <w:rPr>
          <w:rFonts w:ascii="cmr10" w:hAnsi="cmr10"/>
          <w:noProof/>
          <w:sz w:val="20"/>
        </w:rPr>
        <w:t xml:space="preserve"> </w:t>
      </w:r>
      <w:r w:rsidRPr="00FB219C">
        <w:rPr>
          <w:rFonts w:ascii="cmr10" w:hAnsi="cmr10"/>
          <w:b/>
          <w:bCs/>
          <w:noProof/>
          <w:sz w:val="20"/>
        </w:rPr>
        <w:t>42</w:t>
      </w:r>
      <w:r w:rsidRPr="00FB219C">
        <w:rPr>
          <w:rFonts w:ascii="cmr10" w:hAnsi="cmr10"/>
          <w:noProof/>
          <w:sz w:val="20"/>
        </w:rPr>
        <w:t>, 341–54. (doi:10.1080/10409230701597741)</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16 </w:t>
      </w:r>
      <w:r w:rsidRPr="00FB219C">
        <w:rPr>
          <w:rFonts w:ascii="cmr10" w:hAnsi="cmr10"/>
          <w:noProof/>
          <w:sz w:val="20"/>
        </w:rPr>
        <w:tab/>
        <w:t xml:space="preserve">Wright, S. 1988 Surfaces of selective value revisited. </w:t>
      </w:r>
      <w:r w:rsidRPr="00FB219C">
        <w:rPr>
          <w:rFonts w:ascii="cmr10" w:hAnsi="cmr10"/>
          <w:i/>
          <w:iCs/>
          <w:noProof/>
          <w:sz w:val="20"/>
        </w:rPr>
        <w:t>American Naturalist</w:t>
      </w:r>
      <w:r w:rsidRPr="00FB219C">
        <w:rPr>
          <w:rFonts w:ascii="cmr10" w:hAnsi="cmr10"/>
          <w:noProof/>
          <w:sz w:val="20"/>
        </w:rPr>
        <w:t xml:space="preserve"> </w:t>
      </w:r>
      <w:r w:rsidRPr="00FB219C">
        <w:rPr>
          <w:rFonts w:ascii="cmr10" w:hAnsi="cmr10"/>
          <w:b/>
          <w:bCs/>
          <w:noProof/>
          <w:sz w:val="20"/>
        </w:rPr>
        <w:t>131</w:t>
      </w:r>
      <w:r w:rsidRPr="00FB219C">
        <w:rPr>
          <w:rFonts w:ascii="cmr10" w:hAnsi="cmr10"/>
          <w:noProof/>
          <w:sz w:val="20"/>
        </w:rPr>
        <w:t>, 115–123. (doi:10.1086/284777)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17 </w:t>
      </w:r>
      <w:r w:rsidRPr="00FB219C">
        <w:rPr>
          <w:rFonts w:ascii="cmr10" w:hAnsi="cmr10"/>
          <w:noProof/>
          <w:sz w:val="20"/>
        </w:rPr>
        <w:tab/>
        <w:t xml:space="preserve">Crow, J. F., Engels, W. R. &amp; Denniston, C. 1990 Phase Three of Wright’s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44</w:t>
      </w:r>
      <w:r w:rsidRPr="00FB219C">
        <w:rPr>
          <w:rFonts w:ascii="cmr10" w:hAnsi="cmr10"/>
          <w:noProof/>
          <w:sz w:val="20"/>
        </w:rPr>
        <w:t>, 233. (doi:10.2307/2409403)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18 </w:t>
      </w:r>
      <w:r w:rsidRPr="00FB219C">
        <w:rPr>
          <w:rFonts w:ascii="cmr10" w:hAnsi="cmr10"/>
          <w:noProof/>
          <w:sz w:val="20"/>
        </w:rPr>
        <w:tab/>
        <w:t xml:space="preserve">Wade, M. &amp; Goodnight, C. 1991 Wright’s shifting balance theory: an experimental study.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253</w:t>
      </w:r>
      <w:r w:rsidRPr="00FB219C">
        <w:rPr>
          <w:rFonts w:ascii="cmr10" w:hAnsi="cmr10"/>
          <w:noProof/>
          <w:sz w:val="20"/>
        </w:rPr>
        <w:t>, 1015–1018. (doi:10.1126/science.1887214)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19 </w:t>
      </w:r>
      <w:r w:rsidRPr="00FB219C">
        <w:rPr>
          <w:rFonts w:ascii="cmr10" w:hAnsi="cmr10"/>
          <w:noProof/>
          <w:sz w:val="20"/>
        </w:rPr>
        <w:tab/>
        <w:t xml:space="preserve">Peck, S. L., Ellner, S. P. &amp; Gould, F. 2000 Varying migration and deme size and the feasibility of the shifting balance.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324–7. (doi:10.1111/j.0014-3820.2000.tb00035.x)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20 </w:t>
      </w:r>
      <w:r w:rsidRPr="00FB219C">
        <w:rPr>
          <w:rFonts w:ascii="cmr10" w:hAnsi="cmr10"/>
          <w:noProof/>
          <w:sz w:val="20"/>
        </w:rPr>
        <w:tab/>
        <w:t xml:space="preserve">Moore, F. B.-G. &amp; Tonsor, S. J. 1994 A Simulation of Wright’s Shifting-Balance Process: Migration and the Three Phases.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48</w:t>
      </w:r>
      <w:r w:rsidRPr="00FB219C">
        <w:rPr>
          <w:rFonts w:ascii="cmr10" w:hAnsi="cmr10"/>
          <w:noProof/>
          <w:sz w:val="20"/>
        </w:rPr>
        <w:t>, 69. (doi:10.2307/2410004)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21 </w:t>
      </w:r>
      <w:r w:rsidRPr="00FB219C">
        <w:rPr>
          <w:rFonts w:ascii="cmr10" w:hAnsi="cmr10"/>
          <w:noProof/>
          <w:sz w:val="20"/>
        </w:rPr>
        <w:tab/>
        <w:t xml:space="preserve">Gavrilets, S. 1996 On phase three of the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50</w:t>
      </w:r>
      <w:r w:rsidRPr="00FB219C">
        <w:rPr>
          <w:rFonts w:ascii="cmr10" w:hAnsi="cmr10"/>
          <w:noProof/>
          <w:sz w:val="20"/>
        </w:rPr>
        <w:t>, 1034–1041. (doi:10.2307/2410644)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22 </w:t>
      </w:r>
      <w:r w:rsidRPr="00FB219C">
        <w:rPr>
          <w:rFonts w:ascii="cmr10" w:hAnsi="cmr10"/>
          <w:noProof/>
          <w:sz w:val="20"/>
        </w:rPr>
        <w:tab/>
        <w:t xml:space="preserve">Coyne, J. A., Barton, N. H. &amp; Turelli, M. 2000 Is Wright’s shifting balance process important in evolution?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306–317. (doi:10.1111/j.0014-3820.2000.tb00033.x)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23 </w:t>
      </w:r>
      <w:r w:rsidRPr="00FB219C">
        <w:rPr>
          <w:rFonts w:ascii="cmr10" w:hAnsi="cmr10"/>
          <w:noProof/>
          <w:sz w:val="20"/>
        </w:rPr>
        <w:tab/>
        <w:t xml:space="preserve">Whitlock, M. C. &amp; Phillips, P. C. 2000 The exquisite corpse: a shifting view of the shifting balance. </w:t>
      </w:r>
      <w:r w:rsidRPr="00FB219C">
        <w:rPr>
          <w:rFonts w:ascii="cmr10" w:hAnsi="cmr10"/>
          <w:i/>
          <w:iCs/>
          <w:noProof/>
          <w:sz w:val="20"/>
        </w:rPr>
        <w:t>Trends in Ecology &amp; Evolution</w:t>
      </w:r>
      <w:r w:rsidRPr="00FB219C">
        <w:rPr>
          <w:rFonts w:ascii="cmr10" w:hAnsi="cmr10"/>
          <w:noProof/>
          <w:sz w:val="20"/>
        </w:rPr>
        <w:t xml:space="preserve"> </w:t>
      </w:r>
      <w:r w:rsidRPr="00FB219C">
        <w:rPr>
          <w:rFonts w:ascii="cmr10" w:hAnsi="cmr10"/>
          <w:b/>
          <w:bCs/>
          <w:noProof/>
          <w:sz w:val="20"/>
        </w:rPr>
        <w:t>15</w:t>
      </w:r>
      <w:r w:rsidRPr="00FB219C">
        <w:rPr>
          <w:rFonts w:ascii="cmr10" w:hAnsi="cmr10"/>
          <w:noProof/>
          <w:sz w:val="20"/>
        </w:rPr>
        <w:t>, 347–348. (doi:10.1016/S0169-5347(00)01930-3)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24 </w:t>
      </w:r>
      <w:r w:rsidRPr="00FB219C">
        <w:rPr>
          <w:rFonts w:ascii="cmr10" w:hAnsi="cmr10"/>
          <w:noProof/>
          <w:sz w:val="20"/>
        </w:rPr>
        <w:tab/>
        <w:t xml:space="preserve">Whitlock, M. C. 1995 Variance-Induced Peak Shifts.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49</w:t>
      </w:r>
      <w:r w:rsidRPr="00FB219C">
        <w:rPr>
          <w:rFonts w:ascii="cmr10" w:hAnsi="cmr10"/>
          <w:noProof/>
          <w:sz w:val="20"/>
        </w:rPr>
        <w:t>, 252. (doi:10.2307/2410335)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25 </w:t>
      </w:r>
      <w:r w:rsidRPr="00FB219C">
        <w:rPr>
          <w:rFonts w:ascii="cmr10" w:hAnsi="cmr10"/>
          <w:noProof/>
          <w:sz w:val="20"/>
        </w:rPr>
        <w:tab/>
        <w:t xml:space="preserve">Whitlock, M. C. 1997 Founder Effects and Peak Shifts Without Genetic Drift: Adaptive Peak Shifts Occur Easily When Environments Fluctuate Slightly.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51</w:t>
      </w:r>
      <w:r w:rsidRPr="00FB219C">
        <w:rPr>
          <w:rFonts w:ascii="cmr10" w:hAnsi="cmr10"/>
          <w:noProof/>
          <w:sz w:val="20"/>
        </w:rPr>
        <w:t>, 1044. (doi:10.2307/2411033)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26 </w:t>
      </w:r>
      <w:r w:rsidRPr="00FB219C">
        <w:rPr>
          <w:rFonts w:ascii="cmr10" w:hAnsi="cmr10"/>
          <w:noProof/>
          <w:sz w:val="20"/>
        </w:rPr>
        <w:tab/>
        <w:t xml:space="preserve">Hadany, L. 2003 Adaptive peak shifts in a heterogenous environment. </w:t>
      </w:r>
      <w:r w:rsidRPr="00FB219C">
        <w:rPr>
          <w:rFonts w:ascii="cmr10" w:hAnsi="cmr10"/>
          <w:i/>
          <w:iCs/>
          <w:noProof/>
          <w:sz w:val="20"/>
        </w:rPr>
        <w:t>Theoretical Population Biology</w:t>
      </w:r>
      <w:r w:rsidRPr="00FB219C">
        <w:rPr>
          <w:rFonts w:ascii="cmr10" w:hAnsi="cmr10"/>
          <w:noProof/>
          <w:sz w:val="20"/>
        </w:rPr>
        <w:t xml:space="preserve"> </w:t>
      </w:r>
      <w:r w:rsidRPr="00FB219C">
        <w:rPr>
          <w:rFonts w:ascii="cmr10" w:hAnsi="cmr10"/>
          <w:b/>
          <w:bCs/>
          <w:noProof/>
          <w:sz w:val="20"/>
        </w:rPr>
        <w:t>63</w:t>
      </w:r>
      <w:r w:rsidRPr="00FB219C">
        <w:rPr>
          <w:rFonts w:ascii="cmr10" w:hAnsi="cmr10"/>
          <w:noProof/>
          <w:sz w:val="20"/>
        </w:rPr>
        <w:t>, 41–51. (doi:10.1016/S0040-5809(02)00011-4)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lastRenderedPageBreak/>
        <w:t xml:space="preserve">27 </w:t>
      </w:r>
      <w:r w:rsidRPr="00FB219C">
        <w:rPr>
          <w:rFonts w:ascii="cmr10" w:hAnsi="cmr10"/>
          <w:noProof/>
          <w:sz w:val="20"/>
        </w:rPr>
        <w:tab/>
        <w:t xml:space="preserve">Hadany, L. &amp; Beker, T. 2003 Fitness-associated recombination on rugged adaptive landscapes. </w:t>
      </w:r>
      <w:r w:rsidRPr="00FB219C">
        <w:rPr>
          <w:rFonts w:ascii="cmr10" w:hAnsi="cmr10"/>
          <w:i/>
          <w:iCs/>
          <w:noProof/>
          <w:sz w:val="20"/>
        </w:rPr>
        <w:t>Journal of Evolutionary Biology</w:t>
      </w:r>
      <w:r w:rsidRPr="00FB219C">
        <w:rPr>
          <w:rFonts w:ascii="cmr10" w:hAnsi="cmr10"/>
          <w:noProof/>
          <w:sz w:val="20"/>
        </w:rPr>
        <w:t xml:space="preserve"> </w:t>
      </w:r>
      <w:r w:rsidRPr="00FB219C">
        <w:rPr>
          <w:rFonts w:ascii="cmr10" w:hAnsi="cmr10"/>
          <w:b/>
          <w:bCs/>
          <w:noProof/>
          <w:sz w:val="20"/>
        </w:rPr>
        <w:t>16</w:t>
      </w:r>
      <w:r w:rsidRPr="00FB219C">
        <w:rPr>
          <w:rFonts w:ascii="cmr10" w:hAnsi="cmr10"/>
          <w:noProof/>
          <w:sz w:val="20"/>
        </w:rPr>
        <w:t>, 862–870. (doi:10.1046/j.1420-9101.2003.00586.x)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28 </w:t>
      </w:r>
      <w:r w:rsidRPr="00FB219C">
        <w:rPr>
          <w:rFonts w:ascii="cmr10" w:hAnsi="cmr10"/>
          <w:noProof/>
          <w:sz w:val="20"/>
        </w:rPr>
        <w:tab/>
        <w:t xml:space="preserve">Weissman, D. B., Desai, M. M., Fisher, D. S. &amp; Feldman, M. W. 2009 The rate at which asexual populations cross fitness valleys. </w:t>
      </w:r>
      <w:r w:rsidRPr="00FB219C">
        <w:rPr>
          <w:rFonts w:ascii="cmr10" w:hAnsi="cmr10"/>
          <w:i/>
          <w:iCs/>
          <w:noProof/>
          <w:sz w:val="20"/>
        </w:rPr>
        <w:t>Theor. Popul. Biol.</w:t>
      </w:r>
      <w:r w:rsidRPr="00FB219C">
        <w:rPr>
          <w:rFonts w:ascii="cmr10" w:hAnsi="cmr10"/>
          <w:noProof/>
          <w:sz w:val="20"/>
        </w:rPr>
        <w:t xml:space="preserve"> </w:t>
      </w:r>
      <w:r w:rsidRPr="00FB219C">
        <w:rPr>
          <w:rFonts w:ascii="cmr10" w:hAnsi="cmr10"/>
          <w:b/>
          <w:bCs/>
          <w:noProof/>
          <w:sz w:val="20"/>
        </w:rPr>
        <w:t>75</w:t>
      </w:r>
      <w:r w:rsidRPr="00FB219C">
        <w:rPr>
          <w:rFonts w:ascii="cmr10" w:hAnsi="cmr10"/>
          <w:noProof/>
          <w:sz w:val="20"/>
        </w:rPr>
        <w:t xml:space="preserve">, 286–300. (doi:10.1016/j.tpb.2009.02.006) </w:t>
      </w:r>
    </w:p>
    <w:p w:rsidR="003277CF" w:rsidRDefault="00127E33" w:rsidP="00FB219C">
      <w:pPr>
        <w:pStyle w:val="NormalWeb"/>
        <w:ind w:left="640" w:hanging="640"/>
        <w:divId w:val="1491209390"/>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 xml:space="preserve">At the mutation-selection balance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w:t>
      </w:r>
      <w:proofErr w:type="spellStart"/>
      <w:r>
        <w:rPr>
          <w:lang w:val="en-US"/>
        </w:rPr>
        <w:t>mutatns</w:t>
      </w:r>
      <w:proofErr w:type="spellEnd"/>
      <w:r>
        <w:rPr>
          <w:lang w:val="en-US"/>
        </w:rPr>
        <w:t xml:space="preserve"> must be generated by a double mutation in a </w:t>
      </w:r>
      <w:proofErr w:type="spellStart"/>
      <w:r>
        <w:rPr>
          <w:lang w:val="en-US"/>
        </w:rPr>
        <w:t>wildtype</w:t>
      </w:r>
      <w:proofErr w:type="spellEnd"/>
      <w:r>
        <w:rPr>
          <w:lang w:val="en-US"/>
        </w:rPr>
        <w:t xml:space="preserv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w:t>
      </w:r>
      <w:proofErr w:type="spellStart"/>
      <w:r>
        <w:rPr>
          <w:lang w:val="en-US"/>
        </w:rPr>
        <w:t>Eqs</w:t>
      </w:r>
      <w:proofErr w:type="spellEnd"/>
      <w:r>
        <w:rPr>
          <w:lang w:val="en-US"/>
        </w:rPr>
        <w:t xml:space="preserve">.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w:t>
      </w:r>
      <w:r>
        <w:rPr>
          <w:lang w:val="en-US"/>
        </w:rPr>
        <w:lastRenderedPageBreak/>
        <w:t xml:space="preserve">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2"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2"/>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3"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4"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4"/>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082550" w:rsidP="00BB214B">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082550" w:rsidP="00BB214B">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lastRenderedPageBreak/>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082550" w:rsidP="00BB214B">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5"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5"/>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6" w:name="_Ref354319797"/>
      <w:r>
        <w:rPr>
          <w:lang w:val="en-US"/>
        </w:rPr>
        <w:t>Fixation probability with stress-induced mutation</w:t>
      </w:r>
      <w:bookmarkEnd w:id="16"/>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7"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7"/>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8"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8"/>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19"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19"/>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0"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0"/>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divding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the latter fraction, individuals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BB214B">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214B">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082550" w:rsidP="00BB214B">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BB214B">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1"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1"/>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082550" w:rsidP="00BB214B">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BB214B">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w:bookmarkStart w:id="22" w:name="_GoBack"/>
                    <w:bookmarkEnd w:id="22"/>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3"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3"/>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w:lastRenderedPageBreak/>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4"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082550"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5"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5"/>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6"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6"/>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mutagenesis is faster than without. </w:t>
      </w:r>
      <w:proofErr w:type="gramStart"/>
      <w:r>
        <w:rPr>
          <w:lang w:val="en-US"/>
        </w:rPr>
        <w:t>This condition can</w:t>
      </w:r>
      <w:proofErr w:type="gramEnd"/>
      <w:r>
        <w:rPr>
          <w:lang w:val="en-US"/>
        </w:rPr>
        <w:t xml:space="preserve"> 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2"/>
      <w:footerReference w:type="even" r:id="rId13"/>
      <w:footerReference w:type="default" r:id="rId14"/>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1AC0" w:rsidRDefault="003F1AC0">
      <w:pPr>
        <w:spacing w:line="240" w:lineRule="auto"/>
      </w:pPr>
      <w:r>
        <w:separator/>
      </w:r>
    </w:p>
  </w:endnote>
  <w:endnote w:type="continuationSeparator" w:id="0">
    <w:p w:rsidR="003F1AC0" w:rsidRDefault="003F1A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215597E2-34BC-408A-AC71-991CDAC9F7E9}"/>
  </w:font>
  <w:font w:name="Times New Roman">
    <w:panose1 w:val="02020603050405020304"/>
    <w:charset w:val="00"/>
    <w:family w:val="roman"/>
    <w:pitch w:val="variable"/>
    <w:sig w:usb0="E0002AFF" w:usb1="C0007841" w:usb2="00000009" w:usb3="00000000" w:csb0="000001FF" w:csb1="00000000"/>
    <w:embedRegular r:id="rId2" w:fontKey="{158061BF-94D6-4F9B-A631-C78DB5D4A44D}"/>
    <w:embedBold r:id="rId3" w:fontKey="{E730AD15-E390-4C7F-B786-960CC09EEA0F}"/>
    <w:embedItalic r:id="rId4" w:fontKey="{F68AA446-CC2C-467D-B688-BA8837F7C21E}"/>
    <w:embedBoldItalic r:id="rId5" w:fontKey="{66B91840-F757-4A4F-9B82-DA0F66740513}"/>
  </w:font>
  <w:font w:name="cmr10">
    <w:panose1 w:val="020B0500000000000000"/>
    <w:charset w:val="00"/>
    <w:family w:val="swiss"/>
    <w:pitch w:val="variable"/>
    <w:sig w:usb0="00000003" w:usb1="00000000" w:usb2="00000000" w:usb3="00000000" w:csb0="00000001" w:csb1="00000000"/>
    <w:embedRegular r:id="rId6" w:fontKey="{397ABDAE-1D00-4789-9AD8-F679A9CFF289}"/>
    <w:embedBold r:id="rId7" w:fontKey="{5F864709-E54D-4049-9120-7161FF2B1A0D}"/>
    <w:embedItalic r:id="rId8" w:fontKey="{3134D6A5-BC0D-4B49-9DBC-D6071D7B2E6E}"/>
    <w:embedBoldItalic r:id="rId9" w:fontKey="{95EF7B69-E7B8-48E6-97F6-6AD2858E9A6C}"/>
  </w:font>
  <w:font w:name="cmbx12">
    <w:panose1 w:val="020B0500000000000000"/>
    <w:charset w:val="00"/>
    <w:family w:val="swiss"/>
    <w:pitch w:val="variable"/>
    <w:sig w:usb0="00000003" w:usb1="00000000" w:usb2="00000000" w:usb3="00000000" w:csb0="00000001" w:csb1="00000000"/>
    <w:embedRegular r:id="rId10" w:fontKey="{A7D3B63C-9665-4E3E-96AD-665EBA8C0192}"/>
  </w:font>
  <w:font w:name="Arial">
    <w:panose1 w:val="020B0604020202020204"/>
    <w:charset w:val="00"/>
    <w:family w:val="swiss"/>
    <w:pitch w:val="variable"/>
    <w:sig w:usb0="E0002AFF" w:usb1="C0007843" w:usb2="00000009" w:usb3="00000000" w:csb0="000001FF" w:csb1="00000000"/>
    <w:embedRegular r:id="rId11" w:fontKey="{41382EA1-4E6F-49F3-B816-49EE2046F2E8}"/>
    <w:embedBold r:id="rId12" w:fontKey="{7DD3B412-28EB-43B8-9AB9-48419F9BFA47}"/>
    <w:embedItalic r:id="rId13" w:fontKey="{BD78AB2F-C4A0-48EA-982B-70026871E1F0}"/>
    <w:embedBoldItalic r:id="rId14" w:fontKey="{4BA0AB99-4E3E-4D25-9087-93E2D8565E09}"/>
  </w:font>
  <w:font w:name="cmbx10">
    <w:altName w:val="Vrinda"/>
    <w:charset w:val="00"/>
    <w:family w:val="swiss"/>
    <w:pitch w:val="variable"/>
    <w:sig w:usb0="00000003" w:usb1="00000000" w:usb2="00000000" w:usb3="00000000" w:csb0="00000001" w:csb1="00000000"/>
    <w:embedRegular r:id="rId15" w:fontKey="{9794F1D2-CA65-42C5-80AA-A641EE1E1AF4}"/>
  </w:font>
  <w:font w:name="Cambria">
    <w:panose1 w:val="02040503050406030204"/>
    <w:charset w:val="00"/>
    <w:family w:val="roman"/>
    <w:pitch w:val="variable"/>
    <w:sig w:usb0="E00002FF" w:usb1="400004FF" w:usb2="00000000" w:usb3="00000000" w:csb0="0000019F" w:csb1="00000000"/>
    <w:embedRegular r:id="rId16" w:fontKey="{64558739-7E41-481F-8E29-91CB9D94BC63}"/>
    <w:embedBold r:id="rId17" w:fontKey="{62DAFE56-BCF3-4BE4-9773-7F7BC75A0285}"/>
  </w:font>
  <w:font w:name="cmti7">
    <w:altName w:val="Vrinda"/>
    <w:panose1 w:val="020B0500000000000000"/>
    <w:charset w:val="00"/>
    <w:family w:val="swiss"/>
    <w:pitch w:val="variable"/>
    <w:sig w:usb0="00000003" w:usb1="00000000" w:usb2="00000000" w:usb3="00000000" w:csb0="00000001" w:csb1="00000000"/>
    <w:embedBold r:id="rId18" w:fontKey="{FB9FE754-539E-476D-B1C4-3F1CDE745C5F}"/>
  </w:font>
  <w:font w:name="Tahoma">
    <w:panose1 w:val="020B0604030504040204"/>
    <w:charset w:val="00"/>
    <w:family w:val="swiss"/>
    <w:pitch w:val="variable"/>
    <w:sig w:usb0="E1002EFF" w:usb1="C000605B" w:usb2="00000029" w:usb3="00000000" w:csb0="000101FF" w:csb1="00000000"/>
    <w:embedRegular r:id="rId19" w:fontKey="{97156B5F-18AF-4C99-8CEE-D211CD40746B}"/>
  </w:font>
  <w:font w:name="Consolas">
    <w:panose1 w:val="020B0609020204030204"/>
    <w:charset w:val="00"/>
    <w:family w:val="modern"/>
    <w:pitch w:val="fixed"/>
    <w:sig w:usb0="E10002FF" w:usb1="4000FCFF" w:usb2="00000009" w:usb3="00000000" w:csb0="0000019F" w:csb1="00000000"/>
    <w:embedRegular r:id="rId20" w:fontKey="{794D5702-CF19-49AF-8F9B-F31496BF0667}"/>
  </w:font>
  <w:font w:name="Calibri">
    <w:panose1 w:val="020F0502020204030204"/>
    <w:charset w:val="00"/>
    <w:family w:val="swiss"/>
    <w:pitch w:val="variable"/>
    <w:sig w:usb0="E00002FF" w:usb1="4000ACFF" w:usb2="00000001" w:usb3="00000000" w:csb0="0000019F" w:csb1="00000000"/>
    <w:embedRegular r:id="rId21" w:fontKey="{2767C2C2-01B8-4A92-B98C-08CFBD3AC69B}"/>
  </w:font>
  <w:font w:name="cmr17">
    <w:panose1 w:val="020B0500000000000000"/>
    <w:charset w:val="00"/>
    <w:family w:val="swiss"/>
    <w:pitch w:val="variable"/>
    <w:sig w:usb0="00000003" w:usb1="00000000" w:usb2="00000000" w:usb3="00000000" w:csb0="00000001" w:csb1="00000000"/>
    <w:embedRegular r:id="rId22" w:fontKey="{7FD2503F-B5A6-4E1D-B7C9-F74BC6A8D14B}"/>
    <w:embedBold r:id="rId23" w:fontKey="{BD70D3DD-0658-4700-98D6-D462CB58AC73}"/>
  </w:font>
  <w:font w:name="Cambria Math">
    <w:panose1 w:val="02040503050406030204"/>
    <w:charset w:val="00"/>
    <w:family w:val="roman"/>
    <w:pitch w:val="variable"/>
    <w:sig w:usb0="E00002FF" w:usb1="420024FF" w:usb2="00000000" w:usb3="00000000" w:csb0="0000019F" w:csb1="00000000"/>
    <w:embedItalic r:id="rId24" w:fontKey="{40E7B1F5-4132-405C-91D0-2996106448F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82550" w:rsidRDefault="000825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B214B">
      <w:rPr>
        <w:rStyle w:val="PageNumber"/>
        <w:noProof/>
      </w:rPr>
      <w:t>14</w:t>
    </w:r>
    <w:r>
      <w:rPr>
        <w:rStyle w:val="PageNumber"/>
      </w:rPr>
      <w:fldChar w:fldCharType="end"/>
    </w:r>
  </w:p>
  <w:p w:rsidR="00082550" w:rsidRDefault="000825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1AC0" w:rsidRDefault="003F1AC0">
      <w:pPr>
        <w:spacing w:line="240" w:lineRule="auto"/>
      </w:pPr>
      <w:r>
        <w:separator/>
      </w:r>
    </w:p>
  </w:footnote>
  <w:footnote w:type="continuationSeparator" w:id="0">
    <w:p w:rsidR="003F1AC0" w:rsidRDefault="003F1AC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Pr="00B43F98" w:rsidRDefault="00082550" w:rsidP="00F552D7">
    <w:pPr>
      <w:pStyle w:val="Header"/>
      <w:ind w:firstLine="0"/>
    </w:pPr>
    <w:r>
      <w:fldChar w:fldCharType="begin"/>
    </w:r>
    <w:r>
      <w:instrText xml:space="preserve"> DATE \@ "dd/MM/yy" </w:instrText>
    </w:r>
    <w:r>
      <w:fldChar w:fldCharType="separate"/>
    </w:r>
    <w:r>
      <w:rPr>
        <w:noProof/>
      </w:rPr>
      <w:t>12/06/13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18DD"/>
    <w:rsid w:val="00013523"/>
    <w:rsid w:val="000153E1"/>
    <w:rsid w:val="00024B7B"/>
    <w:rsid w:val="00030D4C"/>
    <w:rsid w:val="0005350A"/>
    <w:rsid w:val="000564F3"/>
    <w:rsid w:val="000651B8"/>
    <w:rsid w:val="000735BA"/>
    <w:rsid w:val="000769B9"/>
    <w:rsid w:val="00076EFE"/>
    <w:rsid w:val="0007766A"/>
    <w:rsid w:val="00082550"/>
    <w:rsid w:val="000833F9"/>
    <w:rsid w:val="00095987"/>
    <w:rsid w:val="00096B5A"/>
    <w:rsid w:val="00097607"/>
    <w:rsid w:val="00097DF2"/>
    <w:rsid w:val="000A5003"/>
    <w:rsid w:val="000A51D7"/>
    <w:rsid w:val="000D0532"/>
    <w:rsid w:val="000D2F57"/>
    <w:rsid w:val="000D3CF8"/>
    <w:rsid w:val="000E18A0"/>
    <w:rsid w:val="000E4EA4"/>
    <w:rsid w:val="000F0565"/>
    <w:rsid w:val="000F177F"/>
    <w:rsid w:val="000F696F"/>
    <w:rsid w:val="00103172"/>
    <w:rsid w:val="00105953"/>
    <w:rsid w:val="00113AE4"/>
    <w:rsid w:val="00127E33"/>
    <w:rsid w:val="00135E43"/>
    <w:rsid w:val="00137A92"/>
    <w:rsid w:val="001449C0"/>
    <w:rsid w:val="00145C26"/>
    <w:rsid w:val="0016298E"/>
    <w:rsid w:val="001639B1"/>
    <w:rsid w:val="00171BAE"/>
    <w:rsid w:val="001752B4"/>
    <w:rsid w:val="00175BA1"/>
    <w:rsid w:val="0018262D"/>
    <w:rsid w:val="00183F36"/>
    <w:rsid w:val="00195D75"/>
    <w:rsid w:val="001A482B"/>
    <w:rsid w:val="001B3296"/>
    <w:rsid w:val="001B6160"/>
    <w:rsid w:val="001C3939"/>
    <w:rsid w:val="001D5C34"/>
    <w:rsid w:val="001E0EBF"/>
    <w:rsid w:val="001F1352"/>
    <w:rsid w:val="001F255A"/>
    <w:rsid w:val="00200EDA"/>
    <w:rsid w:val="00205C09"/>
    <w:rsid w:val="00207370"/>
    <w:rsid w:val="002176D1"/>
    <w:rsid w:val="0023771A"/>
    <w:rsid w:val="00244047"/>
    <w:rsid w:val="002473DC"/>
    <w:rsid w:val="00247649"/>
    <w:rsid w:val="002603F6"/>
    <w:rsid w:val="00277207"/>
    <w:rsid w:val="002830F7"/>
    <w:rsid w:val="002909A0"/>
    <w:rsid w:val="00291184"/>
    <w:rsid w:val="0029554C"/>
    <w:rsid w:val="00296230"/>
    <w:rsid w:val="002A228F"/>
    <w:rsid w:val="002B576C"/>
    <w:rsid w:val="002C3A88"/>
    <w:rsid w:val="002D7B85"/>
    <w:rsid w:val="002E1D1A"/>
    <w:rsid w:val="002E1DC7"/>
    <w:rsid w:val="002E568C"/>
    <w:rsid w:val="002F2FAE"/>
    <w:rsid w:val="00306DED"/>
    <w:rsid w:val="0031783A"/>
    <w:rsid w:val="00317C1F"/>
    <w:rsid w:val="00324A58"/>
    <w:rsid w:val="003277CF"/>
    <w:rsid w:val="00332A32"/>
    <w:rsid w:val="00332D67"/>
    <w:rsid w:val="00343F1B"/>
    <w:rsid w:val="00355FB0"/>
    <w:rsid w:val="00374508"/>
    <w:rsid w:val="003852B7"/>
    <w:rsid w:val="00391ECF"/>
    <w:rsid w:val="003B60C7"/>
    <w:rsid w:val="003C0856"/>
    <w:rsid w:val="003C4D79"/>
    <w:rsid w:val="003D1D05"/>
    <w:rsid w:val="003D35E9"/>
    <w:rsid w:val="003D4177"/>
    <w:rsid w:val="003D7B95"/>
    <w:rsid w:val="003E5C69"/>
    <w:rsid w:val="003F06CF"/>
    <w:rsid w:val="003F095A"/>
    <w:rsid w:val="003F1AC0"/>
    <w:rsid w:val="003F62E3"/>
    <w:rsid w:val="00404D16"/>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C58C9"/>
    <w:rsid w:val="005D3103"/>
    <w:rsid w:val="005D4189"/>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22E2"/>
    <w:rsid w:val="006D6095"/>
    <w:rsid w:val="006E1E5F"/>
    <w:rsid w:val="006E7AC6"/>
    <w:rsid w:val="006F147D"/>
    <w:rsid w:val="006F1C44"/>
    <w:rsid w:val="00704FB2"/>
    <w:rsid w:val="00710D61"/>
    <w:rsid w:val="0071403C"/>
    <w:rsid w:val="00717959"/>
    <w:rsid w:val="00757A15"/>
    <w:rsid w:val="0078136D"/>
    <w:rsid w:val="007862E7"/>
    <w:rsid w:val="00790172"/>
    <w:rsid w:val="007B4104"/>
    <w:rsid w:val="007C0780"/>
    <w:rsid w:val="007D1E48"/>
    <w:rsid w:val="007D450D"/>
    <w:rsid w:val="007D607A"/>
    <w:rsid w:val="00800408"/>
    <w:rsid w:val="0081186D"/>
    <w:rsid w:val="00815CB8"/>
    <w:rsid w:val="00835925"/>
    <w:rsid w:val="008572C9"/>
    <w:rsid w:val="00874701"/>
    <w:rsid w:val="008A370E"/>
    <w:rsid w:val="008B49E2"/>
    <w:rsid w:val="008B5F8B"/>
    <w:rsid w:val="008C0579"/>
    <w:rsid w:val="008C4383"/>
    <w:rsid w:val="008C4AC6"/>
    <w:rsid w:val="008C5BF9"/>
    <w:rsid w:val="008D0702"/>
    <w:rsid w:val="008D4A68"/>
    <w:rsid w:val="008D6D56"/>
    <w:rsid w:val="008E4434"/>
    <w:rsid w:val="009073FB"/>
    <w:rsid w:val="00930641"/>
    <w:rsid w:val="009401F7"/>
    <w:rsid w:val="00940B3F"/>
    <w:rsid w:val="00966283"/>
    <w:rsid w:val="0096728E"/>
    <w:rsid w:val="009874E3"/>
    <w:rsid w:val="009B7E28"/>
    <w:rsid w:val="009C2B42"/>
    <w:rsid w:val="009C2B56"/>
    <w:rsid w:val="009C3743"/>
    <w:rsid w:val="009C6C69"/>
    <w:rsid w:val="009D276E"/>
    <w:rsid w:val="009D7980"/>
    <w:rsid w:val="009F66C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2F70"/>
    <w:rsid w:val="00B43F98"/>
    <w:rsid w:val="00B619E9"/>
    <w:rsid w:val="00B65BE1"/>
    <w:rsid w:val="00BA00E0"/>
    <w:rsid w:val="00BA5858"/>
    <w:rsid w:val="00BA6C16"/>
    <w:rsid w:val="00BB214B"/>
    <w:rsid w:val="00BB678E"/>
    <w:rsid w:val="00BE0A9C"/>
    <w:rsid w:val="00BE44EA"/>
    <w:rsid w:val="00BF4B19"/>
    <w:rsid w:val="00C02FE0"/>
    <w:rsid w:val="00C14B16"/>
    <w:rsid w:val="00C21A24"/>
    <w:rsid w:val="00C270E0"/>
    <w:rsid w:val="00C41B8A"/>
    <w:rsid w:val="00C64E3F"/>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00"/>
    <w:rsid w:val="00CF5FF4"/>
    <w:rsid w:val="00D00BF8"/>
    <w:rsid w:val="00D0148C"/>
    <w:rsid w:val="00D04B58"/>
    <w:rsid w:val="00D24523"/>
    <w:rsid w:val="00D303A2"/>
    <w:rsid w:val="00D35121"/>
    <w:rsid w:val="00D42AA6"/>
    <w:rsid w:val="00D516F5"/>
    <w:rsid w:val="00D56B7E"/>
    <w:rsid w:val="00D6008A"/>
    <w:rsid w:val="00D65806"/>
    <w:rsid w:val="00D65E6B"/>
    <w:rsid w:val="00DA66F3"/>
    <w:rsid w:val="00DB22F4"/>
    <w:rsid w:val="00DD0381"/>
    <w:rsid w:val="00DD0F4F"/>
    <w:rsid w:val="00DD35C9"/>
    <w:rsid w:val="00DD43F9"/>
    <w:rsid w:val="00DE5B65"/>
    <w:rsid w:val="00E025C0"/>
    <w:rsid w:val="00E10309"/>
    <w:rsid w:val="00E11936"/>
    <w:rsid w:val="00E133E7"/>
    <w:rsid w:val="00E146D3"/>
    <w:rsid w:val="00E251B2"/>
    <w:rsid w:val="00E254C5"/>
    <w:rsid w:val="00E30ED6"/>
    <w:rsid w:val="00E455D1"/>
    <w:rsid w:val="00E72C13"/>
    <w:rsid w:val="00E91107"/>
    <w:rsid w:val="00E96A4E"/>
    <w:rsid w:val="00EA4ACF"/>
    <w:rsid w:val="00EB1272"/>
    <w:rsid w:val="00ED18BD"/>
    <w:rsid w:val="00ED2C37"/>
    <w:rsid w:val="00EE6A1D"/>
    <w:rsid w:val="00EF58EF"/>
    <w:rsid w:val="00EF6D13"/>
    <w:rsid w:val="00F16DA0"/>
    <w:rsid w:val="00F42B8F"/>
    <w:rsid w:val="00F53F4C"/>
    <w:rsid w:val="00F552D7"/>
    <w:rsid w:val="00F650EA"/>
    <w:rsid w:val="00F70828"/>
    <w:rsid w:val="00F73F5C"/>
    <w:rsid w:val="00F73FEE"/>
    <w:rsid w:val="00F95F72"/>
    <w:rsid w:val="00FA730F"/>
    <w:rsid w:val="00FB219C"/>
    <w:rsid w:val="00FD5294"/>
    <w:rsid w:val="00FE1408"/>
    <w:rsid w:val="00FE41B4"/>
    <w:rsid w:val="00FF3660"/>
    <w:rsid w:val="00FF49B1"/>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sChild>
                                                                                <w:div w:id="692539313">
                                                                                  <w:marLeft w:val="0"/>
                                                                                  <w:marRight w:val="0"/>
                                                                                  <w:marTop w:val="0"/>
                                                                                  <w:marBottom w:val="0"/>
                                                                                  <w:divBdr>
                                                                                    <w:top w:val="none" w:sz="0" w:space="0" w:color="auto"/>
                                                                                    <w:left w:val="none" w:sz="0" w:space="0" w:color="auto"/>
                                                                                    <w:bottom w:val="none" w:sz="0" w:space="0" w:color="auto"/>
                                                                                    <w:right w:val="none" w:sz="0" w:space="0" w:color="auto"/>
                                                                                  </w:divBdr>
                                                                                  <w:divsChild>
                                                                                    <w:div w:id="1635863864">
                                                                                      <w:marLeft w:val="0"/>
                                                                                      <w:marRight w:val="0"/>
                                                                                      <w:marTop w:val="0"/>
                                                                                      <w:marBottom w:val="0"/>
                                                                                      <w:divBdr>
                                                                                        <w:top w:val="none" w:sz="0" w:space="0" w:color="auto"/>
                                                                                        <w:left w:val="none" w:sz="0" w:space="0" w:color="auto"/>
                                                                                        <w:bottom w:val="none" w:sz="0" w:space="0" w:color="auto"/>
                                                                                        <w:right w:val="none" w:sz="0" w:space="0" w:color="auto"/>
                                                                                      </w:divBdr>
                                                                                      <w:divsChild>
                                                                                        <w:div w:id="2030373614">
                                                                                          <w:marLeft w:val="0"/>
                                                                                          <w:marRight w:val="0"/>
                                                                                          <w:marTop w:val="0"/>
                                                                                          <w:marBottom w:val="0"/>
                                                                                          <w:divBdr>
                                                                                            <w:top w:val="none" w:sz="0" w:space="0" w:color="auto"/>
                                                                                            <w:left w:val="none" w:sz="0" w:space="0" w:color="auto"/>
                                                                                            <w:bottom w:val="none" w:sz="0" w:space="0" w:color="auto"/>
                                                                                            <w:right w:val="none" w:sz="0" w:space="0" w:color="auto"/>
                                                                                          </w:divBdr>
                                                                                          <w:divsChild>
                                                                                            <w:div w:id="1392920858">
                                                                                              <w:marLeft w:val="0"/>
                                                                                              <w:marRight w:val="0"/>
                                                                                              <w:marTop w:val="0"/>
                                                                                              <w:marBottom w:val="0"/>
                                                                                              <w:divBdr>
                                                                                                <w:top w:val="none" w:sz="0" w:space="0" w:color="auto"/>
                                                                                                <w:left w:val="none" w:sz="0" w:space="0" w:color="auto"/>
                                                                                                <w:bottom w:val="none" w:sz="0" w:space="0" w:color="auto"/>
                                                                                                <w:right w:val="none" w:sz="0" w:space="0" w:color="auto"/>
                                                                                              </w:divBdr>
                                                                                              <w:divsChild>
                                                                                                <w:div w:id="289825782">
                                                                                                  <w:marLeft w:val="0"/>
                                                                                                  <w:marRight w:val="0"/>
                                                                                                  <w:marTop w:val="0"/>
                                                                                                  <w:marBottom w:val="0"/>
                                                                                                  <w:divBdr>
                                                                                                    <w:top w:val="none" w:sz="0" w:space="0" w:color="auto"/>
                                                                                                    <w:left w:val="none" w:sz="0" w:space="0" w:color="auto"/>
                                                                                                    <w:bottom w:val="none" w:sz="0" w:space="0" w:color="auto"/>
                                                                                                    <w:right w:val="none" w:sz="0" w:space="0" w:color="auto"/>
                                                                                                  </w:divBdr>
                                                                                                  <w:divsChild>
                                                                                                    <w:div w:id="910652978">
                                                                                                      <w:marLeft w:val="0"/>
                                                                                                      <w:marRight w:val="0"/>
                                                                                                      <w:marTop w:val="0"/>
                                                                                                      <w:marBottom w:val="0"/>
                                                                                                      <w:divBdr>
                                                                                                        <w:top w:val="none" w:sz="0" w:space="0" w:color="auto"/>
                                                                                                        <w:left w:val="none" w:sz="0" w:space="0" w:color="auto"/>
                                                                                                        <w:bottom w:val="none" w:sz="0" w:space="0" w:color="auto"/>
                                                                                                        <w:right w:val="none" w:sz="0" w:space="0" w:color="auto"/>
                                                                                                      </w:divBdr>
                                                                                                      <w:divsChild>
                                                                                                        <w:div w:id="505368645">
                                                                                                          <w:marLeft w:val="0"/>
                                                                                                          <w:marRight w:val="0"/>
                                                                                                          <w:marTop w:val="0"/>
                                                                                                          <w:marBottom w:val="0"/>
                                                                                                          <w:divBdr>
                                                                                                            <w:top w:val="none" w:sz="0" w:space="0" w:color="auto"/>
                                                                                                            <w:left w:val="none" w:sz="0" w:space="0" w:color="auto"/>
                                                                                                            <w:bottom w:val="none" w:sz="0" w:space="0" w:color="auto"/>
                                                                                                            <w:right w:val="none" w:sz="0" w:space="0" w:color="auto"/>
                                                                                                          </w:divBdr>
                                                                                                          <w:divsChild>
                                                                                                            <w:div w:id="1111903174">
                                                                                                              <w:marLeft w:val="0"/>
                                                                                                              <w:marRight w:val="0"/>
                                                                                                              <w:marTop w:val="0"/>
                                                                                                              <w:marBottom w:val="0"/>
                                                                                                              <w:divBdr>
                                                                                                                <w:top w:val="none" w:sz="0" w:space="0" w:color="auto"/>
                                                                                                                <w:left w:val="none" w:sz="0" w:space="0" w:color="auto"/>
                                                                                                                <w:bottom w:val="none" w:sz="0" w:space="0" w:color="auto"/>
                                                                                                                <w:right w:val="none" w:sz="0" w:space="0" w:color="auto"/>
                                                                                                              </w:divBdr>
                                                                                                              <w:divsChild>
                                                                                                                <w:div w:id="421069091">
                                                                                                                  <w:marLeft w:val="0"/>
                                                                                                                  <w:marRight w:val="0"/>
                                                                                                                  <w:marTop w:val="0"/>
                                                                                                                  <w:marBottom w:val="0"/>
                                                                                                                  <w:divBdr>
                                                                                                                    <w:top w:val="none" w:sz="0" w:space="0" w:color="auto"/>
                                                                                                                    <w:left w:val="none" w:sz="0" w:space="0" w:color="auto"/>
                                                                                                                    <w:bottom w:val="none" w:sz="0" w:space="0" w:color="auto"/>
                                                                                                                    <w:right w:val="none" w:sz="0" w:space="0" w:color="auto"/>
                                                                                                                  </w:divBdr>
                                                                                                                  <w:divsChild>
                                                                                                                    <w:div w:id="661664555">
                                                                                                                      <w:marLeft w:val="0"/>
                                                                                                                      <w:marRight w:val="0"/>
                                                                                                                      <w:marTop w:val="0"/>
                                                                                                                      <w:marBottom w:val="0"/>
                                                                                                                      <w:divBdr>
                                                                                                                        <w:top w:val="none" w:sz="0" w:space="0" w:color="auto"/>
                                                                                                                        <w:left w:val="none" w:sz="0" w:space="0" w:color="auto"/>
                                                                                                                        <w:bottom w:val="none" w:sz="0" w:space="0" w:color="auto"/>
                                                                                                                        <w:right w:val="none" w:sz="0" w:space="0" w:color="auto"/>
                                                                                                                      </w:divBdr>
                                                                                                                      <w:divsChild>
                                                                                                                        <w:div w:id="1766151073">
                                                                                                                          <w:marLeft w:val="0"/>
                                                                                                                          <w:marRight w:val="0"/>
                                                                                                                          <w:marTop w:val="0"/>
                                                                                                                          <w:marBottom w:val="0"/>
                                                                                                                          <w:divBdr>
                                                                                                                            <w:top w:val="none" w:sz="0" w:space="0" w:color="auto"/>
                                                                                                                            <w:left w:val="none" w:sz="0" w:space="0" w:color="auto"/>
                                                                                                                            <w:bottom w:val="none" w:sz="0" w:space="0" w:color="auto"/>
                                                                                                                            <w:right w:val="none" w:sz="0" w:space="0" w:color="auto"/>
                                                                                                                          </w:divBdr>
                                                                                                                          <w:divsChild>
                                                                                                                            <w:div w:id="598685886">
                                                                                                                              <w:marLeft w:val="0"/>
                                                                                                                              <w:marRight w:val="0"/>
                                                                                                                              <w:marTop w:val="0"/>
                                                                                                                              <w:marBottom w:val="0"/>
                                                                                                                              <w:divBdr>
                                                                                                                                <w:top w:val="none" w:sz="0" w:space="0" w:color="auto"/>
                                                                                                                                <w:left w:val="none" w:sz="0" w:space="0" w:color="auto"/>
                                                                                                                                <w:bottom w:val="none" w:sz="0" w:space="0" w:color="auto"/>
                                                                                                                                <w:right w:val="none" w:sz="0" w:space="0" w:color="auto"/>
                                                                                                                              </w:divBdr>
                                                                                                                              <w:divsChild>
                                                                                                                                <w:div w:id="22170930">
                                                                                                                                  <w:marLeft w:val="0"/>
                                                                                                                                  <w:marRight w:val="0"/>
                                                                                                                                  <w:marTop w:val="0"/>
                                                                                                                                  <w:marBottom w:val="0"/>
                                                                                                                                  <w:divBdr>
                                                                                                                                    <w:top w:val="none" w:sz="0" w:space="0" w:color="auto"/>
                                                                                                                                    <w:left w:val="none" w:sz="0" w:space="0" w:color="auto"/>
                                                                                                                                    <w:bottom w:val="none" w:sz="0" w:space="0" w:color="auto"/>
                                                                                                                                    <w:right w:val="none" w:sz="0" w:space="0" w:color="auto"/>
                                                                                                                                  </w:divBdr>
                                                                                                                                  <w:divsChild>
                                                                                                                                    <w:div w:id="2077626196">
                                                                                                                                      <w:marLeft w:val="0"/>
                                                                                                                                      <w:marRight w:val="0"/>
                                                                                                                                      <w:marTop w:val="0"/>
                                                                                                                                      <w:marBottom w:val="0"/>
                                                                                                                                      <w:divBdr>
                                                                                                                                        <w:top w:val="none" w:sz="0" w:space="0" w:color="auto"/>
                                                                                                                                        <w:left w:val="none" w:sz="0" w:space="0" w:color="auto"/>
                                                                                                                                        <w:bottom w:val="none" w:sz="0" w:space="0" w:color="auto"/>
                                                                                                                                        <w:right w:val="none" w:sz="0" w:space="0" w:color="auto"/>
                                                                                                                                      </w:divBdr>
                                                                                                                                      <w:divsChild>
                                                                                                                                        <w:div w:id="951130952">
                                                                                                                                          <w:marLeft w:val="0"/>
                                                                                                                                          <w:marRight w:val="0"/>
                                                                                                                                          <w:marTop w:val="0"/>
                                                                                                                                          <w:marBottom w:val="0"/>
                                                                                                                                          <w:divBdr>
                                                                                                                                            <w:top w:val="none" w:sz="0" w:space="0" w:color="auto"/>
                                                                                                                                            <w:left w:val="none" w:sz="0" w:space="0" w:color="auto"/>
                                                                                                                                            <w:bottom w:val="none" w:sz="0" w:space="0" w:color="auto"/>
                                                                                                                                            <w:right w:val="none" w:sz="0" w:space="0" w:color="auto"/>
                                                                                                                                          </w:divBdr>
                                                                                                                                          <w:divsChild>
                                                                                                                                            <w:div w:id="1232886664">
                                                                                                                                              <w:marLeft w:val="0"/>
                                                                                                                                              <w:marRight w:val="0"/>
                                                                                                                                              <w:marTop w:val="0"/>
                                                                                                                                              <w:marBottom w:val="0"/>
                                                                                                                                              <w:divBdr>
                                                                                                                                                <w:top w:val="none" w:sz="0" w:space="0" w:color="auto"/>
                                                                                                                                                <w:left w:val="none" w:sz="0" w:space="0" w:color="auto"/>
                                                                                                                                                <w:bottom w:val="none" w:sz="0" w:space="0" w:color="auto"/>
                                                                                                                                                <w:right w:val="none" w:sz="0" w:space="0" w:color="auto"/>
                                                                                                                                              </w:divBdr>
                                                                                                                                              <w:divsChild>
                                                                                                                                                <w:div w:id="2058695366">
                                                                                                                                                  <w:marLeft w:val="0"/>
                                                                                                                                                  <w:marRight w:val="0"/>
                                                                                                                                                  <w:marTop w:val="0"/>
                                                                                                                                                  <w:marBottom w:val="0"/>
                                                                                                                                                  <w:divBdr>
                                                                                                                                                    <w:top w:val="none" w:sz="0" w:space="0" w:color="auto"/>
                                                                                                                                                    <w:left w:val="none" w:sz="0" w:space="0" w:color="auto"/>
                                                                                                                                                    <w:bottom w:val="none" w:sz="0" w:space="0" w:color="auto"/>
                                                                                                                                                    <w:right w:val="none" w:sz="0" w:space="0" w:color="auto"/>
                                                                                                                                                  </w:divBdr>
                                                                                                                                                  <w:divsChild>
                                                                                                                                                    <w:div w:id="467939103">
                                                                                                                                                      <w:marLeft w:val="0"/>
                                                                                                                                                      <w:marRight w:val="0"/>
                                                                                                                                                      <w:marTop w:val="0"/>
                                                                                                                                                      <w:marBottom w:val="0"/>
                                                                                                                                                      <w:divBdr>
                                                                                                                                                        <w:top w:val="none" w:sz="0" w:space="0" w:color="auto"/>
                                                                                                                                                        <w:left w:val="none" w:sz="0" w:space="0" w:color="auto"/>
                                                                                                                                                        <w:bottom w:val="none" w:sz="0" w:space="0" w:color="auto"/>
                                                                                                                                                        <w:right w:val="none" w:sz="0" w:space="0" w:color="auto"/>
                                                                                                                                                      </w:divBdr>
                                                                                                                                                      <w:divsChild>
                                                                                                                                                        <w:div w:id="1472596395">
                                                                                                                                                          <w:marLeft w:val="0"/>
                                                                                                                                                          <w:marRight w:val="0"/>
                                                                                                                                                          <w:marTop w:val="0"/>
                                                                                                                                                          <w:marBottom w:val="0"/>
                                                                                                                                                          <w:divBdr>
                                                                                                                                                            <w:top w:val="none" w:sz="0" w:space="0" w:color="auto"/>
                                                                                                                                                            <w:left w:val="none" w:sz="0" w:space="0" w:color="auto"/>
                                                                                                                                                            <w:bottom w:val="none" w:sz="0" w:space="0" w:color="auto"/>
                                                                                                                                                            <w:right w:val="none" w:sz="0" w:space="0" w:color="auto"/>
                                                                                                                                                          </w:divBdr>
                                                                                                                                                          <w:divsChild>
                                                                                                                                                            <w:div w:id="235359825">
                                                                                                                                                              <w:marLeft w:val="0"/>
                                                                                                                                                              <w:marRight w:val="0"/>
                                                                                                                                                              <w:marTop w:val="0"/>
                                                                                                                                                              <w:marBottom w:val="0"/>
                                                                                                                                                              <w:divBdr>
                                                                                                                                                                <w:top w:val="none" w:sz="0" w:space="0" w:color="auto"/>
                                                                                                                                                                <w:left w:val="none" w:sz="0" w:space="0" w:color="auto"/>
                                                                                                                                                                <w:bottom w:val="none" w:sz="0" w:space="0" w:color="auto"/>
                                                                                                                                                                <w:right w:val="none" w:sz="0" w:space="0" w:color="auto"/>
                                                                                                                                                              </w:divBdr>
                                                                                                                                                              <w:divsChild>
                                                                                                                                                                <w:div w:id="453788060">
                                                                                                                                                                  <w:marLeft w:val="0"/>
                                                                                                                                                                  <w:marRight w:val="0"/>
                                                                                                                                                                  <w:marTop w:val="0"/>
                                                                                                                                                                  <w:marBottom w:val="0"/>
                                                                                                                                                                  <w:divBdr>
                                                                                                                                                                    <w:top w:val="none" w:sz="0" w:space="0" w:color="auto"/>
                                                                                                                                                                    <w:left w:val="none" w:sz="0" w:space="0" w:color="auto"/>
                                                                                                                                                                    <w:bottom w:val="none" w:sz="0" w:space="0" w:color="auto"/>
                                                                                                                                                                    <w:right w:val="none" w:sz="0" w:space="0" w:color="auto"/>
                                                                                                                                                                  </w:divBdr>
                                                                                                                                                                  <w:divsChild>
                                                                                                                                                                    <w:div w:id="569316457">
                                                                                                                                                                      <w:marLeft w:val="0"/>
                                                                                                                                                                      <w:marRight w:val="0"/>
                                                                                                                                                                      <w:marTop w:val="0"/>
                                                                                                                                                                      <w:marBottom w:val="0"/>
                                                                                                                                                                      <w:divBdr>
                                                                                                                                                                        <w:top w:val="none" w:sz="0" w:space="0" w:color="auto"/>
                                                                                                                                                                        <w:left w:val="none" w:sz="0" w:space="0" w:color="auto"/>
                                                                                                                                                                        <w:bottom w:val="none" w:sz="0" w:space="0" w:color="auto"/>
                                                                                                                                                                        <w:right w:val="none" w:sz="0" w:space="0" w:color="auto"/>
                                                                                                                                                                      </w:divBdr>
                                                                                                                                                                      <w:divsChild>
                                                                                                                                                                        <w:div w:id="460660226">
                                                                                                                                                                          <w:marLeft w:val="0"/>
                                                                                                                                                                          <w:marRight w:val="0"/>
                                                                                                                                                                          <w:marTop w:val="0"/>
                                                                                                                                                                          <w:marBottom w:val="0"/>
                                                                                                                                                                          <w:divBdr>
                                                                                                                                                                            <w:top w:val="none" w:sz="0" w:space="0" w:color="auto"/>
                                                                                                                                                                            <w:left w:val="none" w:sz="0" w:space="0" w:color="auto"/>
                                                                                                                                                                            <w:bottom w:val="none" w:sz="0" w:space="0" w:color="auto"/>
                                                                                                                                                                            <w:right w:val="none" w:sz="0" w:space="0" w:color="auto"/>
                                                                                                                                                                          </w:divBdr>
                                                                                                                                                                          <w:divsChild>
                                                                                                                                                                            <w:div w:id="1258707076">
                                                                                                                                                                              <w:marLeft w:val="0"/>
                                                                                                                                                                              <w:marRight w:val="0"/>
                                                                                                                                                                              <w:marTop w:val="0"/>
                                                                                                                                                                              <w:marBottom w:val="0"/>
                                                                                                                                                                              <w:divBdr>
                                                                                                                                                                                <w:top w:val="none" w:sz="0" w:space="0" w:color="auto"/>
                                                                                                                                                                                <w:left w:val="none" w:sz="0" w:space="0" w:color="auto"/>
                                                                                                                                                                                <w:bottom w:val="none" w:sz="0" w:space="0" w:color="auto"/>
                                                                                                                                                                                <w:right w:val="none" w:sz="0" w:space="0" w:color="auto"/>
                                                                                                                                                                              </w:divBdr>
                                                                                                                                                                              <w:divsChild>
                                                                                                                                                                                <w:div w:id="2135753937">
                                                                                                                                                                                  <w:marLeft w:val="0"/>
                                                                                                                                                                                  <w:marRight w:val="0"/>
                                                                                                                                                                                  <w:marTop w:val="0"/>
                                                                                                                                                                                  <w:marBottom w:val="0"/>
                                                                                                                                                                                  <w:divBdr>
                                                                                                                                                                                    <w:top w:val="none" w:sz="0" w:space="0" w:color="auto"/>
                                                                                                                                                                                    <w:left w:val="none" w:sz="0" w:space="0" w:color="auto"/>
                                                                                                                                                                                    <w:bottom w:val="none" w:sz="0" w:space="0" w:color="auto"/>
                                                                                                                                                                                    <w:right w:val="none" w:sz="0" w:space="0" w:color="auto"/>
                                                                                                                                                                                  </w:divBdr>
                                                                                                                                                                                  <w:divsChild>
                                                                                                                                                                                    <w:div w:id="1960381324">
                                                                                                                                                                                      <w:marLeft w:val="0"/>
                                                                                                                                                                                      <w:marRight w:val="0"/>
                                                                                                                                                                                      <w:marTop w:val="0"/>
                                                                                                                                                                                      <w:marBottom w:val="0"/>
                                                                                                                                                                                      <w:divBdr>
                                                                                                                                                                                        <w:top w:val="none" w:sz="0" w:space="0" w:color="auto"/>
                                                                                                                                                                                        <w:left w:val="none" w:sz="0" w:space="0" w:color="auto"/>
                                                                                                                                                                                        <w:bottom w:val="none" w:sz="0" w:space="0" w:color="auto"/>
                                                                                                                                                                                        <w:right w:val="none" w:sz="0" w:space="0" w:color="auto"/>
                                                                                                                                                                                      </w:divBdr>
                                                                                                                                                                                      <w:divsChild>
                                                                                                                                                                                        <w:div w:id="126171042">
                                                                                                                                                                                          <w:marLeft w:val="0"/>
                                                                                                                                                                                          <w:marRight w:val="0"/>
                                                                                                                                                                                          <w:marTop w:val="0"/>
                                                                                                                                                                                          <w:marBottom w:val="0"/>
                                                                                                                                                                                          <w:divBdr>
                                                                                                                                                                                            <w:top w:val="none" w:sz="0" w:space="0" w:color="auto"/>
                                                                                                                                                                                            <w:left w:val="none" w:sz="0" w:space="0" w:color="auto"/>
                                                                                                                                                                                            <w:bottom w:val="none" w:sz="0" w:space="0" w:color="auto"/>
                                                                                                                                                                                            <w:right w:val="none" w:sz="0" w:space="0" w:color="auto"/>
                                                                                                                                                                                          </w:divBdr>
                                                                                                                                                                                          <w:divsChild>
                                                                                                                                                                                            <w:div w:id="1014376543">
                                                                                                                                                                                              <w:marLeft w:val="0"/>
                                                                                                                                                                                              <w:marRight w:val="0"/>
                                                                                                                                                                                              <w:marTop w:val="0"/>
                                                                                                                                                                                              <w:marBottom w:val="0"/>
                                                                                                                                                                                              <w:divBdr>
                                                                                                                                                                                                <w:top w:val="none" w:sz="0" w:space="0" w:color="auto"/>
                                                                                                                                                                                                <w:left w:val="none" w:sz="0" w:space="0" w:color="auto"/>
                                                                                                                                                                                                <w:bottom w:val="none" w:sz="0" w:space="0" w:color="auto"/>
                                                                                                                                                                                                <w:right w:val="none" w:sz="0" w:space="0" w:color="auto"/>
                                                                                                                                                                                              </w:divBdr>
                                                                                                                                                                                              <w:divsChild>
                                                                                                                                                                                                <w:div w:id="1647780183">
                                                                                                                                                                                                  <w:marLeft w:val="0"/>
                                                                                                                                                                                                  <w:marRight w:val="0"/>
                                                                                                                                                                                                  <w:marTop w:val="0"/>
                                                                                                                                                                                                  <w:marBottom w:val="0"/>
                                                                                                                                                                                                  <w:divBdr>
                                                                                                                                                                                                    <w:top w:val="none" w:sz="0" w:space="0" w:color="auto"/>
                                                                                                                                                                                                    <w:left w:val="none" w:sz="0" w:space="0" w:color="auto"/>
                                                                                                                                                                                                    <w:bottom w:val="none" w:sz="0" w:space="0" w:color="auto"/>
                                                                                                                                                                                                    <w:right w:val="none" w:sz="0" w:space="0" w:color="auto"/>
                                                                                                                                                                                                  </w:divBdr>
                                                                                                                                                                                                  <w:divsChild>
                                                                                                                                                                                                    <w:div w:id="1900361918">
                                                                                                                                                                                                      <w:marLeft w:val="0"/>
                                                                                                                                                                                                      <w:marRight w:val="0"/>
                                                                                                                                                                                                      <w:marTop w:val="0"/>
                                                                                                                                                                                                      <w:marBottom w:val="0"/>
                                                                                                                                                                                                      <w:divBdr>
                                                                                                                                                                                                        <w:top w:val="none" w:sz="0" w:space="0" w:color="auto"/>
                                                                                                                                                                                                        <w:left w:val="none" w:sz="0" w:space="0" w:color="auto"/>
                                                                                                                                                                                                        <w:bottom w:val="none" w:sz="0" w:space="0" w:color="auto"/>
                                                                                                                                                                                                        <w:right w:val="none" w:sz="0" w:space="0" w:color="auto"/>
                                                                                                                                                                                                      </w:divBdr>
                                                                                                                                                                                                      <w:divsChild>
                                                                                                                                                                                                        <w:div w:id="1932547151">
                                                                                                                                                                                                          <w:marLeft w:val="0"/>
                                                                                                                                                                                                          <w:marRight w:val="0"/>
                                                                                                                                                                                                          <w:marTop w:val="0"/>
                                                                                                                                                                                                          <w:marBottom w:val="0"/>
                                                                                                                                                                                                          <w:divBdr>
                                                                                                                                                                                                            <w:top w:val="none" w:sz="0" w:space="0" w:color="auto"/>
                                                                                                                                                                                                            <w:left w:val="none" w:sz="0" w:space="0" w:color="auto"/>
                                                                                                                                                                                                            <w:bottom w:val="none" w:sz="0" w:space="0" w:color="auto"/>
                                                                                                                                                                                                            <w:right w:val="none" w:sz="0" w:space="0" w:color="auto"/>
                                                                                                                                                                                                          </w:divBdr>
                                                                                                                                                                                                          <w:divsChild>
                                                                                                                                                                                                            <w:div w:id="802622739">
                                                                                                                                                                                                              <w:marLeft w:val="0"/>
                                                                                                                                                                                                              <w:marRight w:val="0"/>
                                                                                                                                                                                                              <w:marTop w:val="0"/>
                                                                                                                                                                                                              <w:marBottom w:val="0"/>
                                                                                                                                                                                                              <w:divBdr>
                                                                                                                                                                                                                <w:top w:val="none" w:sz="0" w:space="0" w:color="auto"/>
                                                                                                                                                                                                                <w:left w:val="none" w:sz="0" w:space="0" w:color="auto"/>
                                                                                                                                                                                                                <w:bottom w:val="none" w:sz="0" w:space="0" w:color="auto"/>
                                                                                                                                                                                                                <w:right w:val="none" w:sz="0" w:space="0" w:color="auto"/>
                                                                                                                                                                                                              </w:divBdr>
                                                                                                                                                                                                              <w:divsChild>
                                                                                                                                                                                                                <w:div w:id="1551334527">
                                                                                                                                                                                                                  <w:marLeft w:val="0"/>
                                                                                                                                                                                                                  <w:marRight w:val="0"/>
                                                                                                                                                                                                                  <w:marTop w:val="0"/>
                                                                                                                                                                                                                  <w:marBottom w:val="0"/>
                                                                                                                                                                                                                  <w:divBdr>
                                                                                                                                                                                                                    <w:top w:val="none" w:sz="0" w:space="0" w:color="auto"/>
                                                                                                                                                                                                                    <w:left w:val="none" w:sz="0" w:space="0" w:color="auto"/>
                                                                                                                                                                                                                    <w:bottom w:val="none" w:sz="0" w:space="0" w:color="auto"/>
                                                                                                                                                                                                                    <w:right w:val="none" w:sz="0" w:space="0" w:color="auto"/>
                                                                                                                                                                                                                  </w:divBdr>
                                                                                                                                                                                                                  <w:divsChild>
                                                                                                                                                                                                                    <w:div w:id="1684823729">
                                                                                                                                                                                                                      <w:marLeft w:val="0"/>
                                                                                                                                                                                                                      <w:marRight w:val="0"/>
                                                                                                                                                                                                                      <w:marTop w:val="0"/>
                                                                                                                                                                                                                      <w:marBottom w:val="0"/>
                                                                                                                                                                                                                      <w:divBdr>
                                                                                                                                                                                                                        <w:top w:val="none" w:sz="0" w:space="0" w:color="auto"/>
                                                                                                                                                                                                                        <w:left w:val="none" w:sz="0" w:space="0" w:color="auto"/>
                                                                                                                                                                                                                        <w:bottom w:val="none" w:sz="0" w:space="0" w:color="auto"/>
                                                                                                                                                                                                                        <w:right w:val="none" w:sz="0" w:space="0" w:color="auto"/>
                                                                                                                                                                                                                      </w:divBdr>
                                                                                                                                                                                                                      <w:divsChild>
                                                                                                                                                                                                                        <w:div w:id="1491209390">
                                                                                                                                                                                                                          <w:marLeft w:val="0"/>
                                                                                                                                                                                                                          <w:marRight w:val="0"/>
                                                                                                                                                                                                                          <w:marTop w:val="0"/>
                                                                                                                                                                                                                          <w:marBottom w:val="0"/>
                                                                                                                                                                                                                          <w:divBdr>
                                                                                                                                                                                                                            <w:top w:val="none" w:sz="0" w:space="0" w:color="auto"/>
                                                                                                                                                                                                                            <w:left w:val="none" w:sz="0" w:space="0" w:color="auto"/>
                                                                                                                                                                                                                            <w:bottom w:val="none" w:sz="0" w:space="0" w:color="auto"/>
                                                                                                                                                                                                                            <w:right w:val="none" w:sz="0" w:space="0" w:color="auto"/>
                                                                                                                                                                                                                          </w:divBdr>
                                                                                                                                                                                                                          <w:divsChild>
                                                                                                                                                                                                                            <w:div w:id="13462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FAE8E5-607D-418C-AA69-E3C5240CC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69</TotalTime>
  <Pages>15</Pages>
  <Words>16522</Words>
  <Characters>82615</Characters>
  <Application>Microsoft Office Word</Application>
  <DocSecurity>0</DocSecurity>
  <Lines>688</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yoavram</dc:creator>
  <cp:lastModifiedBy>yoavram</cp:lastModifiedBy>
  <cp:revision>12</cp:revision>
  <cp:lastPrinted>2013-04-23T11:40:00Z</cp:lastPrinted>
  <dcterms:created xsi:type="dcterms:W3CDTF">2013-06-13T10:55:00Z</dcterms:created>
  <dcterms:modified xsi:type="dcterms:W3CDTF">2013-06-13T12:03:00Z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